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9CAD3" w14:textId="77777777" w:rsidR="005D7D8E" w:rsidRPr="001744BE" w:rsidRDefault="00000000">
      <w:pPr>
        <w:pStyle w:val="Title"/>
        <w:rPr>
          <w:b/>
          <w:bCs/>
          <w:sz w:val="14"/>
        </w:rPr>
      </w:pPr>
      <w:r w:rsidRPr="001744BE">
        <w:rPr>
          <w:b/>
          <w:bCs/>
          <w:color w:val="F04B54"/>
          <w:w w:val="105"/>
        </w:rPr>
        <w:t>Додаток</w:t>
      </w:r>
      <w:r w:rsidRPr="001744BE">
        <w:rPr>
          <w:b/>
          <w:bCs/>
          <w:color w:val="F04B54"/>
          <w:spacing w:val="1"/>
          <w:w w:val="105"/>
        </w:rPr>
        <w:t xml:space="preserve"> </w:t>
      </w:r>
      <w:r w:rsidRPr="001744BE">
        <w:rPr>
          <w:b/>
          <w:bCs/>
          <w:color w:val="F04B54"/>
          <w:w w:val="105"/>
        </w:rPr>
        <w:t>14</w:t>
      </w:r>
      <w:r w:rsidRPr="001744BE">
        <w:rPr>
          <w:b/>
          <w:bCs/>
          <w:color w:val="F04B54"/>
          <w:spacing w:val="2"/>
          <w:w w:val="105"/>
        </w:rPr>
        <w:t xml:space="preserve"> </w:t>
      </w:r>
      <w:r w:rsidRPr="001744BE">
        <w:rPr>
          <w:b/>
          <w:bCs/>
          <w:color w:val="F04B54"/>
          <w:w w:val="105"/>
        </w:rPr>
        <w:t>—</w:t>
      </w:r>
      <w:r w:rsidRPr="001744BE">
        <w:rPr>
          <w:b/>
          <w:bCs/>
          <w:color w:val="F04B54"/>
          <w:spacing w:val="2"/>
          <w:w w:val="105"/>
        </w:rPr>
        <w:t xml:space="preserve"> </w:t>
      </w:r>
      <w:r w:rsidRPr="001744BE">
        <w:rPr>
          <w:b/>
          <w:bCs/>
          <w:color w:val="F04B54"/>
          <w:w w:val="105"/>
        </w:rPr>
        <w:t>Плакат</w:t>
      </w:r>
      <w:r w:rsidRPr="001744BE">
        <w:rPr>
          <w:b/>
          <w:bCs/>
          <w:color w:val="F04B54"/>
          <w:spacing w:val="1"/>
          <w:w w:val="105"/>
        </w:rPr>
        <w:t xml:space="preserve"> </w:t>
      </w:r>
      <w:r w:rsidRPr="001744BE">
        <w:rPr>
          <w:b/>
          <w:bCs/>
          <w:color w:val="F04B54"/>
          <w:w w:val="105"/>
        </w:rPr>
        <w:t>мого</w:t>
      </w:r>
      <w:r w:rsidRPr="001744BE">
        <w:rPr>
          <w:b/>
          <w:bCs/>
          <w:color w:val="F04B54"/>
          <w:spacing w:val="2"/>
          <w:w w:val="105"/>
        </w:rPr>
        <w:t xml:space="preserve"> </w:t>
      </w:r>
      <w:r w:rsidRPr="001744BE">
        <w:rPr>
          <w:b/>
          <w:bCs/>
          <w:color w:val="F04B54"/>
          <w:spacing w:val="-2"/>
          <w:w w:val="105"/>
        </w:rPr>
        <w:t>захисту</w:t>
      </w:r>
      <w:r w:rsidRPr="001744BE">
        <w:rPr>
          <w:b/>
          <w:bCs/>
          <w:color w:val="F04B54"/>
          <w:spacing w:val="-2"/>
          <w:w w:val="105"/>
          <w:position w:val="8"/>
          <w:sz w:val="14"/>
        </w:rPr>
        <w:t>12</w:t>
      </w:r>
    </w:p>
    <w:p w14:paraId="3B16C37D" w14:textId="3723A3EB" w:rsidR="005D7D8E" w:rsidRDefault="005D7D8E">
      <w:pPr>
        <w:pStyle w:val="BodyText"/>
        <w:spacing w:before="10"/>
        <w:rPr>
          <w:sz w:val="10"/>
        </w:rPr>
      </w:pPr>
    </w:p>
    <w:p w14:paraId="73566D25" w14:textId="77777777" w:rsidR="005D7D8E" w:rsidRDefault="005D7D8E">
      <w:pPr>
        <w:pStyle w:val="BodyText"/>
        <w:spacing w:before="82"/>
      </w:pPr>
    </w:p>
    <w:p w14:paraId="55A6235E" w14:textId="77777777" w:rsidR="005D7D8E" w:rsidRDefault="00000000">
      <w:pPr>
        <w:pStyle w:val="BodyText"/>
        <w:spacing w:before="1" w:line="235" w:lineRule="auto"/>
        <w:ind w:left="117" w:right="245"/>
      </w:pPr>
      <w:r>
        <w:rPr>
          <w:color w:val="231F20"/>
        </w:rPr>
        <w:t>[Це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матеріал,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допомогою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можуть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додавати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імена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контактні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служб,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 яких вони можуть звернутися за підтримкою в разі потреби].</w:t>
      </w:r>
    </w:p>
    <w:p w14:paraId="61A7C1F6" w14:textId="77777777" w:rsidR="005D7D8E" w:rsidRDefault="00000000">
      <w:pPr>
        <w:pStyle w:val="BodyText"/>
        <w:spacing w:before="244" w:line="235" w:lineRule="auto"/>
        <w:ind w:left="117"/>
      </w:pPr>
      <w:r>
        <w:rPr>
          <w:color w:val="231F20"/>
        </w:rPr>
        <w:t>Розробіть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власний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плакат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захисту,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вписавши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нього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контактні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дані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дорослих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служб,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яким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можете </w:t>
      </w:r>
      <w:r>
        <w:rPr>
          <w:color w:val="231F20"/>
          <w:spacing w:val="-2"/>
        </w:rPr>
        <w:t>довіряти.</w:t>
      </w:r>
    </w:p>
    <w:p w14:paraId="7BC8DB05" w14:textId="77777777" w:rsidR="005D7D8E" w:rsidRDefault="00000000">
      <w:pPr>
        <w:pStyle w:val="BodyText"/>
        <w:spacing w:before="240"/>
        <w:ind w:left="117"/>
      </w:pPr>
      <w:r>
        <w:rPr>
          <w:color w:val="231F20"/>
        </w:rPr>
        <w:t xml:space="preserve">Ви можете зробити його самостійно або разом з </w:t>
      </w:r>
      <w:r>
        <w:rPr>
          <w:color w:val="231F20"/>
          <w:spacing w:val="-2"/>
        </w:rPr>
        <w:t>друзями.</w:t>
      </w:r>
    </w:p>
    <w:p w14:paraId="63875B28" w14:textId="77777777" w:rsidR="005D7D8E" w:rsidRDefault="00000000">
      <w:pPr>
        <w:pStyle w:val="BodyText"/>
        <w:spacing w:before="240"/>
        <w:ind w:left="117"/>
      </w:pPr>
      <w:r>
        <w:rPr>
          <w:color w:val="231F20"/>
        </w:rPr>
        <w:t xml:space="preserve">Час від часу оновлюйте інформацію та тримайте список під </w:t>
      </w:r>
      <w:r>
        <w:rPr>
          <w:color w:val="231F20"/>
          <w:spacing w:val="-2"/>
        </w:rPr>
        <w:t>рукою.</w:t>
      </w:r>
    </w:p>
    <w:p w14:paraId="5AC0EF9C" w14:textId="77777777" w:rsidR="005D7D8E" w:rsidRDefault="005D7D8E">
      <w:pPr>
        <w:pStyle w:val="BodyText"/>
        <w:spacing w:before="109"/>
      </w:pPr>
    </w:p>
    <w:p w14:paraId="36B52AF5" w14:textId="77777777" w:rsidR="005D7D8E" w:rsidRDefault="00000000">
      <w:pPr>
        <w:pStyle w:val="BodyText"/>
        <w:tabs>
          <w:tab w:val="left" w:pos="5631"/>
        </w:tabs>
        <w:ind w:left="117"/>
        <w:rPr>
          <w:rFonts w:ascii="Times New Roman" w:hAnsi="Times New Roman"/>
        </w:rPr>
      </w:pPr>
      <w:r>
        <w:rPr>
          <w:color w:val="231F20"/>
          <w:w w:val="105"/>
        </w:rPr>
        <w:t>Мене звати:</w:t>
      </w:r>
      <w:r>
        <w:rPr>
          <w:color w:val="231F20"/>
          <w:spacing w:val="32"/>
          <w:w w:val="105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5F3DD96F" w14:textId="77777777" w:rsidR="005D7D8E" w:rsidRDefault="005D7D8E">
      <w:pPr>
        <w:pStyle w:val="BodyText"/>
        <w:spacing w:before="158"/>
        <w:rPr>
          <w:rFonts w:ascii="Times New Roman"/>
          <w:sz w:val="20"/>
        </w:rPr>
      </w:pPr>
    </w:p>
    <w:tbl>
      <w:tblPr>
        <w:tblW w:w="0" w:type="auto"/>
        <w:tblInd w:w="122" w:type="dxa"/>
        <w:tblBorders>
          <w:top w:val="single" w:sz="2" w:space="0" w:color="C7C8CA"/>
          <w:left w:val="single" w:sz="2" w:space="0" w:color="C7C8CA"/>
          <w:bottom w:val="single" w:sz="2" w:space="0" w:color="C7C8CA"/>
          <w:right w:val="single" w:sz="2" w:space="0" w:color="C7C8CA"/>
          <w:insideH w:val="single" w:sz="2" w:space="0" w:color="C7C8CA"/>
          <w:insideV w:val="single" w:sz="2" w:space="0" w:color="C7C8C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4"/>
        <w:gridCol w:w="2929"/>
        <w:gridCol w:w="1607"/>
        <w:gridCol w:w="2828"/>
      </w:tblGrid>
      <w:tr w:rsidR="005D7D8E" w14:paraId="2D862CEF" w14:textId="77777777">
        <w:trPr>
          <w:trHeight w:val="654"/>
        </w:trPr>
        <w:tc>
          <w:tcPr>
            <w:tcW w:w="1734" w:type="dxa"/>
          </w:tcPr>
          <w:p w14:paraId="62CB6EC2" w14:textId="77777777" w:rsidR="005D7D8E" w:rsidRPr="001744BE" w:rsidRDefault="00000000">
            <w:pPr>
              <w:pStyle w:val="TableParagraph"/>
              <w:spacing w:before="114" w:line="235" w:lineRule="auto"/>
              <w:ind w:left="80" w:right="186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z w:val="18"/>
              </w:rPr>
              <w:t>Телефон</w:t>
            </w:r>
            <w:r w:rsidRPr="001744BE">
              <w:rPr>
                <w:b/>
                <w:bCs/>
                <w:color w:val="231F20"/>
                <w:spacing w:val="-13"/>
                <w:sz w:val="18"/>
              </w:rPr>
              <w:t xml:space="preserve"> </w:t>
            </w:r>
            <w:r w:rsidRPr="001744BE">
              <w:rPr>
                <w:b/>
                <w:bCs/>
                <w:color w:val="231F20"/>
                <w:sz w:val="18"/>
              </w:rPr>
              <w:t>довіри для</w:t>
            </w:r>
            <w:r w:rsidRPr="001744BE">
              <w:rPr>
                <w:b/>
                <w:bCs/>
                <w:color w:val="231F20"/>
                <w:spacing w:val="-2"/>
                <w:sz w:val="18"/>
              </w:rPr>
              <w:t xml:space="preserve"> </w:t>
            </w:r>
            <w:r w:rsidRPr="001744BE">
              <w:rPr>
                <w:b/>
                <w:bCs/>
                <w:color w:val="231F20"/>
                <w:sz w:val="18"/>
              </w:rPr>
              <w:t>дітей</w:t>
            </w:r>
          </w:p>
        </w:tc>
        <w:tc>
          <w:tcPr>
            <w:tcW w:w="2929" w:type="dxa"/>
          </w:tcPr>
          <w:p w14:paraId="3164F6D9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7" w:type="dxa"/>
          </w:tcPr>
          <w:p w14:paraId="095EABAA" w14:textId="77777777" w:rsidR="005D7D8E" w:rsidRPr="001744BE" w:rsidRDefault="005D7D8E">
            <w:pPr>
              <w:pStyle w:val="TableParagraph"/>
              <w:spacing w:before="23"/>
              <w:rPr>
                <w:rFonts w:ascii="Times New Roman"/>
                <w:b/>
                <w:bCs/>
                <w:sz w:val="18"/>
              </w:rPr>
            </w:pPr>
          </w:p>
          <w:p w14:paraId="0FEC6184" w14:textId="77777777" w:rsidR="005D7D8E" w:rsidRPr="001744BE" w:rsidRDefault="00000000">
            <w:pPr>
              <w:pStyle w:val="TableParagraph"/>
              <w:ind w:left="79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z w:val="18"/>
              </w:rPr>
              <w:t>Батьки/опікуни</w:t>
            </w:r>
          </w:p>
        </w:tc>
        <w:tc>
          <w:tcPr>
            <w:tcW w:w="2828" w:type="dxa"/>
          </w:tcPr>
          <w:p w14:paraId="7A65C6BD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D7D8E" w14:paraId="19DDA003" w14:textId="77777777">
        <w:trPr>
          <w:trHeight w:val="599"/>
        </w:trPr>
        <w:tc>
          <w:tcPr>
            <w:tcW w:w="1734" w:type="dxa"/>
          </w:tcPr>
          <w:p w14:paraId="0F769270" w14:textId="77777777" w:rsidR="005D7D8E" w:rsidRPr="001744BE" w:rsidRDefault="00000000">
            <w:pPr>
              <w:pStyle w:val="TableParagraph"/>
              <w:spacing w:before="203"/>
              <w:ind w:left="79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pacing w:val="-2"/>
                <w:sz w:val="18"/>
              </w:rPr>
              <w:t>Друзі</w:t>
            </w:r>
          </w:p>
        </w:tc>
        <w:tc>
          <w:tcPr>
            <w:tcW w:w="2929" w:type="dxa"/>
          </w:tcPr>
          <w:p w14:paraId="52DC7C59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7" w:type="dxa"/>
          </w:tcPr>
          <w:p w14:paraId="6F9B3BDE" w14:textId="77777777" w:rsidR="005D7D8E" w:rsidRPr="001744BE" w:rsidRDefault="00000000">
            <w:pPr>
              <w:pStyle w:val="TableParagraph"/>
              <w:spacing w:before="203"/>
              <w:ind w:left="79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z w:val="18"/>
              </w:rPr>
              <w:t>Друзі родини</w:t>
            </w:r>
          </w:p>
        </w:tc>
        <w:tc>
          <w:tcPr>
            <w:tcW w:w="2828" w:type="dxa"/>
          </w:tcPr>
          <w:p w14:paraId="3154B62D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D7D8E" w14:paraId="6D72A536" w14:textId="77777777">
        <w:trPr>
          <w:trHeight w:val="654"/>
        </w:trPr>
        <w:tc>
          <w:tcPr>
            <w:tcW w:w="1734" w:type="dxa"/>
          </w:tcPr>
          <w:p w14:paraId="66504763" w14:textId="77777777" w:rsidR="005D7D8E" w:rsidRPr="001744BE" w:rsidRDefault="005D7D8E">
            <w:pPr>
              <w:pStyle w:val="TableParagraph"/>
              <w:spacing w:before="23"/>
              <w:rPr>
                <w:rFonts w:ascii="Times New Roman"/>
                <w:b/>
                <w:bCs/>
                <w:sz w:val="18"/>
              </w:rPr>
            </w:pPr>
          </w:p>
          <w:p w14:paraId="30CF98ED" w14:textId="77777777" w:rsidR="005D7D8E" w:rsidRPr="001744BE" w:rsidRDefault="00000000">
            <w:pPr>
              <w:pStyle w:val="TableParagraph"/>
              <w:ind w:left="79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pacing w:val="-2"/>
                <w:sz w:val="18"/>
              </w:rPr>
              <w:t>Вчителі</w:t>
            </w:r>
          </w:p>
        </w:tc>
        <w:tc>
          <w:tcPr>
            <w:tcW w:w="2929" w:type="dxa"/>
          </w:tcPr>
          <w:p w14:paraId="272A8E85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7" w:type="dxa"/>
          </w:tcPr>
          <w:p w14:paraId="26AA56AA" w14:textId="77777777" w:rsidR="005D7D8E" w:rsidRPr="001744BE" w:rsidRDefault="00000000">
            <w:pPr>
              <w:pStyle w:val="TableParagraph"/>
              <w:spacing w:before="114" w:line="235" w:lineRule="auto"/>
              <w:ind w:left="79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z w:val="18"/>
              </w:rPr>
              <w:t>Служба захисту дітей</w:t>
            </w:r>
          </w:p>
        </w:tc>
        <w:tc>
          <w:tcPr>
            <w:tcW w:w="2828" w:type="dxa"/>
          </w:tcPr>
          <w:p w14:paraId="6FCB8322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D7D8E" w14:paraId="5D471212" w14:textId="77777777">
        <w:trPr>
          <w:trHeight w:val="894"/>
        </w:trPr>
        <w:tc>
          <w:tcPr>
            <w:tcW w:w="1734" w:type="dxa"/>
          </w:tcPr>
          <w:p w14:paraId="6238FE2E" w14:textId="77777777" w:rsidR="005D7D8E" w:rsidRPr="001744BE" w:rsidRDefault="00000000">
            <w:pPr>
              <w:pStyle w:val="TableParagraph"/>
              <w:spacing w:before="114" w:line="235" w:lineRule="auto"/>
              <w:ind w:left="79" w:right="186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z w:val="18"/>
              </w:rPr>
              <w:t>Поліція</w:t>
            </w:r>
            <w:r w:rsidRPr="001744BE">
              <w:rPr>
                <w:b/>
                <w:bCs/>
                <w:color w:val="231F20"/>
                <w:spacing w:val="-13"/>
                <w:sz w:val="18"/>
              </w:rPr>
              <w:t xml:space="preserve"> </w:t>
            </w:r>
            <w:r w:rsidRPr="001744BE">
              <w:rPr>
                <w:b/>
                <w:bCs/>
                <w:color w:val="231F20"/>
                <w:sz w:val="18"/>
              </w:rPr>
              <w:t xml:space="preserve">та </w:t>
            </w:r>
            <w:r w:rsidRPr="001744BE">
              <w:rPr>
                <w:b/>
                <w:bCs/>
                <w:color w:val="231F20"/>
                <w:spacing w:val="-2"/>
                <w:sz w:val="18"/>
              </w:rPr>
              <w:t>екстрені випадки</w:t>
            </w:r>
          </w:p>
        </w:tc>
        <w:tc>
          <w:tcPr>
            <w:tcW w:w="2929" w:type="dxa"/>
          </w:tcPr>
          <w:p w14:paraId="3F7C0467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7" w:type="dxa"/>
          </w:tcPr>
          <w:p w14:paraId="13C1A728" w14:textId="77777777" w:rsidR="005D7D8E" w:rsidRPr="001744BE" w:rsidRDefault="005D7D8E">
            <w:pPr>
              <w:pStyle w:val="TableParagraph"/>
              <w:spacing w:before="27"/>
              <w:rPr>
                <w:rFonts w:ascii="Times New Roman"/>
                <w:b/>
                <w:bCs/>
                <w:sz w:val="18"/>
              </w:rPr>
            </w:pPr>
          </w:p>
          <w:p w14:paraId="073664CE" w14:textId="77777777" w:rsidR="005D7D8E" w:rsidRPr="001744BE" w:rsidRDefault="00000000">
            <w:pPr>
              <w:pStyle w:val="TableParagraph"/>
              <w:spacing w:line="235" w:lineRule="auto"/>
              <w:ind w:left="79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z w:val="18"/>
              </w:rPr>
              <w:t>Соціальний працівник</w:t>
            </w:r>
          </w:p>
        </w:tc>
        <w:tc>
          <w:tcPr>
            <w:tcW w:w="2828" w:type="dxa"/>
          </w:tcPr>
          <w:p w14:paraId="4CC5D9F3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D7D8E" w14:paraId="0977AC94" w14:textId="77777777">
        <w:trPr>
          <w:trHeight w:val="894"/>
        </w:trPr>
        <w:tc>
          <w:tcPr>
            <w:tcW w:w="1734" w:type="dxa"/>
          </w:tcPr>
          <w:p w14:paraId="0A8D31BB" w14:textId="77777777" w:rsidR="005D7D8E" w:rsidRPr="001744BE" w:rsidRDefault="00000000">
            <w:pPr>
              <w:pStyle w:val="TableParagraph"/>
              <w:spacing w:before="114" w:line="235" w:lineRule="auto"/>
              <w:ind w:left="79" w:right="327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pacing w:val="-2"/>
                <w:sz w:val="18"/>
              </w:rPr>
              <w:t>SMS-група</w:t>
            </w:r>
            <w:r w:rsidRPr="001744BE">
              <w:rPr>
                <w:b/>
                <w:bCs/>
                <w:color w:val="231F20"/>
                <w:spacing w:val="-11"/>
                <w:sz w:val="18"/>
              </w:rPr>
              <w:t xml:space="preserve"> </w:t>
            </w:r>
            <w:r w:rsidRPr="001744BE">
              <w:rPr>
                <w:b/>
                <w:bCs/>
                <w:color w:val="231F20"/>
                <w:spacing w:val="-2"/>
                <w:sz w:val="18"/>
              </w:rPr>
              <w:t>для екстрених ситуацій</w:t>
            </w:r>
          </w:p>
        </w:tc>
        <w:tc>
          <w:tcPr>
            <w:tcW w:w="2929" w:type="dxa"/>
          </w:tcPr>
          <w:p w14:paraId="65B989B4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7" w:type="dxa"/>
          </w:tcPr>
          <w:p w14:paraId="19E4B621" w14:textId="77777777" w:rsidR="005D7D8E" w:rsidRPr="001744BE" w:rsidRDefault="00000000">
            <w:pPr>
              <w:pStyle w:val="TableParagraph"/>
              <w:spacing w:before="114" w:line="235" w:lineRule="auto"/>
              <w:ind w:left="79" w:right="350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z w:val="18"/>
              </w:rPr>
              <w:t>Веб-сайти для надання захисту</w:t>
            </w:r>
          </w:p>
        </w:tc>
        <w:tc>
          <w:tcPr>
            <w:tcW w:w="2828" w:type="dxa"/>
          </w:tcPr>
          <w:p w14:paraId="762BCD80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D7D8E" w14:paraId="12996392" w14:textId="77777777">
        <w:trPr>
          <w:trHeight w:val="711"/>
        </w:trPr>
        <w:tc>
          <w:tcPr>
            <w:tcW w:w="1734" w:type="dxa"/>
          </w:tcPr>
          <w:p w14:paraId="4F244DA8" w14:textId="77777777" w:rsidR="005D7D8E" w:rsidRPr="001744BE" w:rsidRDefault="00000000">
            <w:pPr>
              <w:pStyle w:val="TableParagraph"/>
              <w:spacing w:before="142" w:line="235" w:lineRule="auto"/>
              <w:ind w:left="79" w:right="115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pacing w:val="-2"/>
                <w:sz w:val="18"/>
              </w:rPr>
              <w:t xml:space="preserve">Уповноважений </w:t>
            </w:r>
            <w:r w:rsidRPr="001744BE">
              <w:rPr>
                <w:b/>
                <w:bCs/>
                <w:color w:val="231F20"/>
                <w:sz w:val="18"/>
              </w:rPr>
              <w:t>з прав дитини</w:t>
            </w:r>
          </w:p>
        </w:tc>
        <w:tc>
          <w:tcPr>
            <w:tcW w:w="2929" w:type="dxa"/>
          </w:tcPr>
          <w:p w14:paraId="3EC40018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7" w:type="dxa"/>
          </w:tcPr>
          <w:p w14:paraId="00447F4D" w14:textId="77777777" w:rsidR="005D7D8E" w:rsidRPr="001744BE" w:rsidRDefault="00000000">
            <w:pPr>
              <w:pStyle w:val="TableParagraph"/>
              <w:spacing w:before="142" w:line="235" w:lineRule="auto"/>
              <w:ind w:left="79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z w:val="18"/>
              </w:rPr>
              <w:t>Координатор з питань захисту</w:t>
            </w:r>
          </w:p>
        </w:tc>
        <w:tc>
          <w:tcPr>
            <w:tcW w:w="2828" w:type="dxa"/>
          </w:tcPr>
          <w:p w14:paraId="5ED453A2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D7D8E" w14:paraId="55C4E07E" w14:textId="77777777">
        <w:trPr>
          <w:trHeight w:val="599"/>
        </w:trPr>
        <w:tc>
          <w:tcPr>
            <w:tcW w:w="1734" w:type="dxa"/>
          </w:tcPr>
          <w:p w14:paraId="218D8140" w14:textId="77777777" w:rsidR="005D7D8E" w:rsidRPr="001744BE" w:rsidRDefault="00000000">
            <w:pPr>
              <w:pStyle w:val="TableParagraph"/>
              <w:spacing w:before="203"/>
              <w:ind w:left="79"/>
              <w:rPr>
                <w:b/>
                <w:bCs/>
                <w:sz w:val="18"/>
              </w:rPr>
            </w:pPr>
            <w:r w:rsidRPr="001744BE">
              <w:rPr>
                <w:b/>
                <w:bCs/>
                <w:color w:val="231F20"/>
                <w:spacing w:val="-4"/>
                <w:sz w:val="18"/>
              </w:rPr>
              <w:t>Інші</w:t>
            </w:r>
          </w:p>
        </w:tc>
        <w:tc>
          <w:tcPr>
            <w:tcW w:w="7364" w:type="dxa"/>
            <w:gridSpan w:val="3"/>
          </w:tcPr>
          <w:p w14:paraId="4CA44A58" w14:textId="77777777" w:rsidR="005D7D8E" w:rsidRDefault="005D7D8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CE52965" w14:textId="77777777" w:rsidR="005D7D8E" w:rsidRDefault="005D7D8E">
      <w:pPr>
        <w:pStyle w:val="BodyText"/>
        <w:rPr>
          <w:rFonts w:ascii="Times New Roman"/>
          <w:sz w:val="20"/>
        </w:rPr>
      </w:pPr>
    </w:p>
    <w:p w14:paraId="7E720FE8" w14:textId="77777777" w:rsidR="005D7D8E" w:rsidRDefault="005D7D8E">
      <w:pPr>
        <w:pStyle w:val="BodyText"/>
        <w:rPr>
          <w:rFonts w:ascii="Times New Roman"/>
          <w:sz w:val="20"/>
        </w:rPr>
      </w:pPr>
    </w:p>
    <w:p w14:paraId="78D9402C" w14:textId="77777777" w:rsidR="005D7D8E" w:rsidRDefault="005D7D8E">
      <w:pPr>
        <w:pStyle w:val="BodyText"/>
        <w:rPr>
          <w:rFonts w:ascii="Times New Roman"/>
          <w:sz w:val="20"/>
        </w:rPr>
      </w:pPr>
    </w:p>
    <w:p w14:paraId="417FD2CB" w14:textId="77777777" w:rsidR="005D7D8E" w:rsidRDefault="005D7D8E">
      <w:pPr>
        <w:pStyle w:val="BodyText"/>
        <w:rPr>
          <w:rFonts w:ascii="Times New Roman"/>
          <w:sz w:val="20"/>
        </w:rPr>
      </w:pPr>
    </w:p>
    <w:p w14:paraId="5FC6847E" w14:textId="77777777" w:rsidR="005D7D8E" w:rsidRDefault="005D7D8E">
      <w:pPr>
        <w:pStyle w:val="BodyText"/>
        <w:rPr>
          <w:rFonts w:ascii="Times New Roman"/>
          <w:sz w:val="20"/>
        </w:rPr>
      </w:pPr>
    </w:p>
    <w:p w14:paraId="5DD5D24E" w14:textId="77777777" w:rsidR="005D7D8E" w:rsidRDefault="005D7D8E">
      <w:pPr>
        <w:pStyle w:val="BodyText"/>
        <w:rPr>
          <w:rFonts w:ascii="Times New Roman"/>
          <w:sz w:val="20"/>
        </w:rPr>
      </w:pPr>
    </w:p>
    <w:p w14:paraId="6EF1CFD4" w14:textId="77777777" w:rsidR="005D7D8E" w:rsidRDefault="005D7D8E">
      <w:pPr>
        <w:pStyle w:val="BodyText"/>
        <w:rPr>
          <w:rFonts w:ascii="Times New Roman"/>
          <w:sz w:val="20"/>
        </w:rPr>
      </w:pPr>
    </w:p>
    <w:p w14:paraId="4DBEDB85" w14:textId="77777777" w:rsidR="005D7D8E" w:rsidRDefault="005D7D8E">
      <w:pPr>
        <w:pStyle w:val="BodyText"/>
        <w:rPr>
          <w:rFonts w:ascii="Times New Roman"/>
          <w:sz w:val="20"/>
        </w:rPr>
      </w:pPr>
    </w:p>
    <w:p w14:paraId="2DF85F8C" w14:textId="77777777" w:rsidR="005D7D8E" w:rsidRDefault="005D7D8E">
      <w:pPr>
        <w:pStyle w:val="BodyText"/>
        <w:rPr>
          <w:rFonts w:ascii="Times New Roman"/>
          <w:sz w:val="20"/>
        </w:rPr>
      </w:pPr>
    </w:p>
    <w:p w14:paraId="2C765CB8" w14:textId="77777777" w:rsidR="005D7D8E" w:rsidRDefault="005D7D8E">
      <w:pPr>
        <w:pStyle w:val="BodyText"/>
        <w:rPr>
          <w:rFonts w:ascii="Times New Roman"/>
          <w:sz w:val="20"/>
        </w:rPr>
      </w:pPr>
    </w:p>
    <w:p w14:paraId="53CFD709" w14:textId="77777777" w:rsidR="005D7D8E" w:rsidRDefault="005D7D8E">
      <w:pPr>
        <w:pStyle w:val="BodyText"/>
        <w:rPr>
          <w:rFonts w:ascii="Times New Roman"/>
          <w:sz w:val="20"/>
        </w:rPr>
      </w:pPr>
    </w:p>
    <w:p w14:paraId="67794617" w14:textId="77777777" w:rsidR="005D7D8E" w:rsidRDefault="005D7D8E">
      <w:pPr>
        <w:pStyle w:val="BodyText"/>
        <w:rPr>
          <w:rFonts w:ascii="Times New Roman"/>
          <w:sz w:val="20"/>
        </w:rPr>
      </w:pPr>
    </w:p>
    <w:p w14:paraId="3282C7AF" w14:textId="77777777" w:rsidR="005D7D8E" w:rsidRDefault="005D7D8E">
      <w:pPr>
        <w:pStyle w:val="BodyText"/>
        <w:rPr>
          <w:rFonts w:ascii="Times New Roman"/>
          <w:sz w:val="20"/>
        </w:rPr>
      </w:pPr>
    </w:p>
    <w:p w14:paraId="5E334A8E" w14:textId="77777777" w:rsidR="005D7D8E" w:rsidRDefault="00000000">
      <w:pPr>
        <w:pStyle w:val="BodyText"/>
        <w:spacing w:before="76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5B75343" wp14:editId="6501F5F9">
                <wp:simplePos x="0" y="0"/>
                <wp:positionH relativeFrom="page">
                  <wp:posOffset>899999</wp:posOffset>
                </wp:positionH>
                <wp:positionV relativeFrom="paragraph">
                  <wp:posOffset>209789</wp:posOffset>
                </wp:positionV>
                <wp:extent cx="57600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866096pt;margin-top:16.518896pt;width:453.55pt;height:.1pt;mso-position-horizontal-relative:page;mso-position-vertical-relative:paragraph;z-index:-15728128;mso-wrap-distance-left:0;mso-wrap-distance-right:0" id="docshape8" coordorigin="1417,330" coordsize="9071,0" path="m1417,330l10488,330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70C01C73" w14:textId="77777777" w:rsidR="005D7D8E" w:rsidRDefault="005D7D8E">
      <w:pPr>
        <w:pStyle w:val="BodyText"/>
        <w:spacing w:before="81"/>
        <w:rPr>
          <w:rFonts w:ascii="Times New Roman"/>
        </w:rPr>
      </w:pPr>
    </w:p>
    <w:p w14:paraId="15105314" w14:textId="77777777" w:rsidR="005D7D8E" w:rsidRDefault="00000000">
      <w:pPr>
        <w:spacing w:line="235" w:lineRule="auto"/>
        <w:ind w:left="315" w:right="245" w:hanging="199"/>
        <w:rPr>
          <w:sz w:val="12"/>
        </w:rPr>
      </w:pPr>
      <w:r>
        <w:rPr>
          <w:color w:val="231F20"/>
          <w:sz w:val="12"/>
        </w:rPr>
        <w:t>12</w:t>
      </w:r>
      <w:r>
        <w:rPr>
          <w:color w:val="231F20"/>
          <w:spacing w:val="40"/>
          <w:sz w:val="12"/>
        </w:rPr>
        <w:t xml:space="preserve"> </w:t>
      </w:r>
      <w:r>
        <w:rPr>
          <w:color w:val="231F20"/>
          <w:sz w:val="12"/>
        </w:rPr>
        <w:t>Адаптовано</w:t>
      </w:r>
      <w:r>
        <w:rPr>
          <w:color w:val="231F20"/>
          <w:spacing w:val="10"/>
          <w:sz w:val="12"/>
        </w:rPr>
        <w:t xml:space="preserve"> </w:t>
      </w:r>
      <w:r>
        <w:rPr>
          <w:color w:val="231F20"/>
          <w:sz w:val="12"/>
        </w:rPr>
        <w:t>за</w:t>
      </w:r>
      <w:r>
        <w:rPr>
          <w:color w:val="231F20"/>
          <w:spacing w:val="10"/>
          <w:sz w:val="12"/>
        </w:rPr>
        <w:t xml:space="preserve"> </w:t>
      </w:r>
      <w:r>
        <w:rPr>
          <w:color w:val="231F20"/>
          <w:sz w:val="12"/>
        </w:rPr>
        <w:t>матеріалами</w:t>
      </w:r>
      <w:r>
        <w:rPr>
          <w:color w:val="231F20"/>
          <w:spacing w:val="10"/>
          <w:sz w:val="12"/>
        </w:rPr>
        <w:t xml:space="preserve"> </w:t>
      </w:r>
      <w:proofErr w:type="spellStart"/>
      <w:r>
        <w:rPr>
          <w:color w:val="231F20"/>
          <w:sz w:val="12"/>
        </w:rPr>
        <w:t>Plan</w:t>
      </w:r>
      <w:proofErr w:type="spellEnd"/>
      <w:r>
        <w:rPr>
          <w:color w:val="231F20"/>
          <w:spacing w:val="10"/>
          <w:sz w:val="12"/>
        </w:rPr>
        <w:t xml:space="preserve"> </w:t>
      </w:r>
      <w:proofErr w:type="spellStart"/>
      <w:r>
        <w:rPr>
          <w:color w:val="231F20"/>
          <w:sz w:val="12"/>
        </w:rPr>
        <w:t>International</w:t>
      </w:r>
      <w:proofErr w:type="spellEnd"/>
      <w:r>
        <w:rPr>
          <w:color w:val="231F20"/>
          <w:spacing w:val="10"/>
          <w:sz w:val="12"/>
        </w:rPr>
        <w:t xml:space="preserve"> </w:t>
      </w:r>
      <w:proofErr w:type="spellStart"/>
      <w:r>
        <w:rPr>
          <w:color w:val="231F20"/>
          <w:sz w:val="12"/>
        </w:rPr>
        <w:t>and</w:t>
      </w:r>
      <w:proofErr w:type="spellEnd"/>
      <w:r>
        <w:rPr>
          <w:color w:val="231F20"/>
          <w:spacing w:val="10"/>
          <w:sz w:val="12"/>
        </w:rPr>
        <w:t xml:space="preserve"> </w:t>
      </w:r>
      <w:proofErr w:type="spellStart"/>
      <w:r>
        <w:rPr>
          <w:color w:val="231F20"/>
          <w:sz w:val="12"/>
        </w:rPr>
        <w:t>Save</w:t>
      </w:r>
      <w:proofErr w:type="spellEnd"/>
      <w:r>
        <w:rPr>
          <w:color w:val="231F20"/>
          <w:spacing w:val="10"/>
          <w:sz w:val="12"/>
        </w:rPr>
        <w:t xml:space="preserve"> </w:t>
      </w:r>
      <w:proofErr w:type="spellStart"/>
      <w:r>
        <w:rPr>
          <w:color w:val="231F20"/>
          <w:sz w:val="12"/>
        </w:rPr>
        <w:t>the</w:t>
      </w:r>
      <w:proofErr w:type="spellEnd"/>
      <w:r>
        <w:rPr>
          <w:color w:val="231F20"/>
          <w:spacing w:val="10"/>
          <w:sz w:val="12"/>
        </w:rPr>
        <w:t xml:space="preserve"> </w:t>
      </w:r>
      <w:proofErr w:type="spellStart"/>
      <w:r>
        <w:rPr>
          <w:color w:val="231F20"/>
          <w:sz w:val="12"/>
        </w:rPr>
        <w:t>Children</w:t>
      </w:r>
      <w:proofErr w:type="spellEnd"/>
      <w:r>
        <w:rPr>
          <w:color w:val="231F20"/>
          <w:spacing w:val="10"/>
          <w:sz w:val="12"/>
        </w:rPr>
        <w:t xml:space="preserve"> </w:t>
      </w:r>
      <w:r>
        <w:rPr>
          <w:color w:val="231F20"/>
          <w:sz w:val="12"/>
        </w:rPr>
        <w:t>(2013):</w:t>
      </w:r>
      <w:r>
        <w:rPr>
          <w:color w:val="231F20"/>
          <w:spacing w:val="10"/>
          <w:sz w:val="12"/>
        </w:rPr>
        <w:t xml:space="preserve"> </w:t>
      </w:r>
      <w:r w:rsidRPr="001744BE">
        <w:rPr>
          <w:b/>
          <w:bCs/>
          <w:color w:val="231F20"/>
          <w:sz w:val="12"/>
        </w:rPr>
        <w:t>‘</w:t>
      </w:r>
      <w:proofErr w:type="spellStart"/>
      <w:r w:rsidRPr="001744BE">
        <w:rPr>
          <w:b/>
          <w:bCs/>
        </w:rPr>
        <w:fldChar w:fldCharType="begin"/>
      </w:r>
      <w:r w:rsidRPr="001744BE">
        <w:rPr>
          <w:b/>
          <w:bCs/>
        </w:rPr>
        <w:instrText>HYPERLINK "https://resourcecentre.savethechildren.net/pdf/7237.pdf/" \h</w:instrText>
      </w:r>
      <w:r w:rsidRPr="001744BE">
        <w:rPr>
          <w:b/>
          <w:bCs/>
        </w:rPr>
      </w:r>
      <w:r w:rsidRPr="001744BE">
        <w:rPr>
          <w:b/>
          <w:bCs/>
        </w:rPr>
        <w:fldChar w:fldCharType="separate"/>
      </w:r>
      <w:r w:rsidRPr="001744BE">
        <w:rPr>
          <w:b/>
          <w:bCs/>
          <w:i/>
          <w:color w:val="081E3F"/>
          <w:sz w:val="12"/>
        </w:rPr>
        <w:t>Together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for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protection</w:t>
      </w:r>
      <w:proofErr w:type="spellEnd"/>
      <w:r w:rsidRPr="001744BE">
        <w:rPr>
          <w:b/>
          <w:bCs/>
          <w:i/>
          <w:color w:val="081E3F"/>
          <w:sz w:val="12"/>
        </w:rPr>
        <w:t>:</w:t>
      </w:r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r w:rsidRPr="001744BE">
        <w:rPr>
          <w:b/>
          <w:bCs/>
          <w:i/>
          <w:color w:val="081E3F"/>
          <w:sz w:val="12"/>
        </w:rPr>
        <w:t>A</w:t>
      </w:r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young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person’s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guide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to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keep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self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and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others</w:t>
      </w:r>
      <w:proofErr w:type="spellEnd"/>
      <w:r w:rsidRPr="001744BE">
        <w:rPr>
          <w:b/>
          <w:bCs/>
          <w:i/>
          <w:color w:val="081E3F"/>
          <w:spacing w:val="10"/>
          <w:sz w:val="12"/>
        </w:rPr>
        <w:t xml:space="preserve"> </w:t>
      </w:r>
      <w:proofErr w:type="spellStart"/>
      <w:r w:rsidRPr="001744BE">
        <w:rPr>
          <w:b/>
          <w:bCs/>
          <w:i/>
          <w:color w:val="081E3F"/>
          <w:sz w:val="12"/>
        </w:rPr>
        <w:t>safe</w:t>
      </w:r>
      <w:proofErr w:type="spellEnd"/>
      <w:r w:rsidRPr="001744BE">
        <w:rPr>
          <w:b/>
          <w:bCs/>
          <w:i/>
          <w:color w:val="081E3F"/>
          <w:sz w:val="12"/>
        </w:rPr>
        <w:fldChar w:fldCharType="end"/>
      </w:r>
      <w:r w:rsidRPr="001744BE">
        <w:rPr>
          <w:b/>
          <w:bCs/>
          <w:i/>
          <w:color w:val="081E3F"/>
          <w:spacing w:val="40"/>
          <w:sz w:val="12"/>
        </w:rPr>
        <w:t xml:space="preserve"> </w:t>
      </w:r>
      <w:hyperlink r:id="rId7">
        <w:r w:rsidRPr="001744BE">
          <w:rPr>
            <w:b/>
            <w:bCs/>
            <w:i/>
            <w:color w:val="081E3F"/>
            <w:sz w:val="12"/>
          </w:rPr>
          <w:t>(</w:t>
        </w:r>
        <w:proofErr w:type="spellStart"/>
        <w:r w:rsidRPr="001744BE">
          <w:rPr>
            <w:b/>
            <w:bCs/>
            <w:i/>
            <w:color w:val="081E3F"/>
            <w:sz w:val="12"/>
          </w:rPr>
          <w:t>age</w:t>
        </w:r>
        <w:proofErr w:type="spellEnd"/>
        <w:r w:rsidRPr="001744BE">
          <w:rPr>
            <w:b/>
            <w:bCs/>
            <w:i/>
            <w:color w:val="081E3F"/>
            <w:sz w:val="12"/>
          </w:rPr>
          <w:t xml:space="preserve"> 13-17)’</w:t>
        </w:r>
      </w:hyperlink>
      <w:r>
        <w:rPr>
          <w:i/>
          <w:color w:val="081E3F"/>
          <w:sz w:val="12"/>
        </w:rPr>
        <w:t xml:space="preserve"> </w:t>
      </w:r>
      <w:r>
        <w:rPr>
          <w:color w:val="231F20"/>
          <w:sz w:val="12"/>
        </w:rPr>
        <w:t>p.20.</w:t>
      </w:r>
    </w:p>
    <w:p w14:paraId="2E4FDDF0" w14:textId="77777777" w:rsidR="005D7D8E" w:rsidRDefault="005D7D8E">
      <w:pPr>
        <w:spacing w:line="235" w:lineRule="auto"/>
        <w:rPr>
          <w:sz w:val="12"/>
        </w:rPr>
        <w:sectPr w:rsidR="005D7D8E">
          <w:footerReference w:type="default" r:id="rId8"/>
          <w:type w:val="continuous"/>
          <w:pgSz w:w="11910" w:h="16840"/>
          <w:pgMar w:top="1240" w:right="1280" w:bottom="840" w:left="1300" w:header="0" w:footer="648" w:gutter="0"/>
          <w:pgNumType w:start="48"/>
          <w:cols w:space="720"/>
        </w:sectPr>
      </w:pPr>
    </w:p>
    <w:p w14:paraId="49021874" w14:textId="77777777" w:rsidR="005D7D8E" w:rsidRPr="001744BE" w:rsidRDefault="00000000">
      <w:pPr>
        <w:pStyle w:val="BodyText"/>
        <w:spacing w:before="75"/>
        <w:ind w:left="117"/>
        <w:rPr>
          <w:b/>
          <w:bCs/>
        </w:rPr>
      </w:pPr>
      <w:r w:rsidRPr="001744BE">
        <w:rPr>
          <w:b/>
          <w:bCs/>
          <w:color w:val="231F20"/>
          <w:w w:val="105"/>
        </w:rPr>
        <w:lastRenderedPageBreak/>
        <w:t>Супровідна</w:t>
      </w:r>
      <w:r w:rsidRPr="001744BE">
        <w:rPr>
          <w:b/>
          <w:bCs/>
          <w:color w:val="231F20"/>
          <w:spacing w:val="15"/>
          <w:w w:val="110"/>
        </w:rPr>
        <w:t xml:space="preserve"> </w:t>
      </w:r>
      <w:r w:rsidRPr="001744BE">
        <w:rPr>
          <w:b/>
          <w:bCs/>
          <w:color w:val="231F20"/>
          <w:spacing w:val="-2"/>
          <w:w w:val="110"/>
        </w:rPr>
        <w:t>діяльність</w:t>
      </w:r>
    </w:p>
    <w:p w14:paraId="7070F2EE" w14:textId="77777777" w:rsidR="005D7D8E" w:rsidRDefault="00000000">
      <w:pPr>
        <w:pStyle w:val="BodyText"/>
        <w:spacing w:before="175"/>
        <w:ind w:left="117"/>
      </w:pPr>
      <w:r>
        <w:rPr>
          <w:color w:val="231F20"/>
        </w:rPr>
        <w:t xml:space="preserve">[Цей матеріал призначений для </w:t>
      </w:r>
      <w:proofErr w:type="spellStart"/>
      <w:r>
        <w:rPr>
          <w:color w:val="231F20"/>
        </w:rPr>
        <w:t>фасилітаторів</w:t>
      </w:r>
      <w:proofErr w:type="spellEnd"/>
      <w:r>
        <w:rPr>
          <w:color w:val="231F20"/>
        </w:rPr>
        <w:t xml:space="preserve">, щоб допомогти дітям у створенні плакату про </w:t>
      </w:r>
      <w:r>
        <w:rPr>
          <w:color w:val="231F20"/>
          <w:spacing w:val="-2"/>
        </w:rPr>
        <w:t>захист.]</w:t>
      </w:r>
    </w:p>
    <w:p w14:paraId="382477AB" w14:textId="77777777" w:rsidR="005D7D8E" w:rsidRDefault="00000000">
      <w:pPr>
        <w:pStyle w:val="BodyText"/>
        <w:spacing w:before="244" w:line="235" w:lineRule="auto"/>
        <w:ind w:left="117"/>
      </w:pPr>
      <w:r>
        <w:rPr>
          <w:color w:val="231F20"/>
        </w:rPr>
        <w:t>Заповнення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плакату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захист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цікаве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заняття,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покликане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дітям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можливість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висловити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своє розуміння особистої безпеки та захисту.</w:t>
      </w:r>
    </w:p>
    <w:p w14:paraId="6A0FA17A" w14:textId="77777777" w:rsidR="005D7D8E" w:rsidRDefault="00000000">
      <w:pPr>
        <w:pStyle w:val="BodyText"/>
        <w:spacing w:before="244" w:line="235" w:lineRule="auto"/>
        <w:ind w:left="117"/>
      </w:pPr>
      <w:r>
        <w:rPr>
          <w:color w:val="231F20"/>
        </w:rPr>
        <w:t>Завдяки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цьому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заняттю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діти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мають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можливість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творчо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висловити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свої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думки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ідеї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що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їм змогу почуватися в безпеці, а також дізнатися про важливі заходи захисту.</w:t>
      </w:r>
    </w:p>
    <w:p w14:paraId="74B2B4A9" w14:textId="77777777" w:rsidR="005D7D8E" w:rsidRDefault="00000000">
      <w:pPr>
        <w:pStyle w:val="BodyText"/>
        <w:spacing w:before="244" w:line="235" w:lineRule="auto"/>
        <w:ind w:left="117" w:right="245"/>
      </w:pPr>
      <w:r>
        <w:rPr>
          <w:color w:val="231F20"/>
        </w:rPr>
        <w:t>Беручи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активну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участь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цій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діяльності,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діти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отримають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відчуття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причетності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посилення спроможності, поглиблюючи свої знання про концепції захисту.</w:t>
      </w:r>
    </w:p>
    <w:p w14:paraId="06C9B474" w14:textId="77777777" w:rsidR="005D7D8E" w:rsidRDefault="00000000">
      <w:pPr>
        <w:pStyle w:val="BodyText"/>
        <w:spacing w:before="240"/>
        <w:ind w:left="117"/>
      </w:pPr>
      <w:r w:rsidRPr="001744BE">
        <w:rPr>
          <w:b/>
          <w:bCs/>
          <w:color w:val="231F20"/>
          <w:w w:val="105"/>
        </w:rPr>
        <w:t>План</w:t>
      </w:r>
      <w:r w:rsidRPr="001744BE">
        <w:rPr>
          <w:b/>
          <w:bCs/>
          <w:color w:val="231F20"/>
          <w:spacing w:val="-2"/>
          <w:w w:val="105"/>
        </w:rPr>
        <w:t xml:space="preserve"> </w:t>
      </w:r>
      <w:r w:rsidRPr="001744BE">
        <w:rPr>
          <w:b/>
          <w:bCs/>
          <w:color w:val="231F20"/>
          <w:w w:val="105"/>
        </w:rPr>
        <w:t>заняття: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50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spacing w:val="-5"/>
          <w:w w:val="105"/>
        </w:rPr>
        <w:t>хв</w:t>
      </w:r>
    </w:p>
    <w:p w14:paraId="031C7FC4" w14:textId="77777777" w:rsidR="005D7D8E" w:rsidRDefault="00000000">
      <w:pPr>
        <w:pStyle w:val="BodyText"/>
        <w:spacing w:before="244" w:line="235" w:lineRule="auto"/>
        <w:ind w:left="117"/>
      </w:pPr>
      <w:r>
        <w:rPr>
          <w:color w:val="231F20"/>
        </w:rPr>
        <w:t>Мета: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Допомогти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дітям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заповнити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плакат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захисту,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сприяючи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їхньому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розумінню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особистої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безпеки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та заохочуючи їхню творчість.</w:t>
      </w:r>
    </w:p>
    <w:p w14:paraId="775E2976" w14:textId="77777777" w:rsidR="005D7D8E" w:rsidRPr="001744BE" w:rsidRDefault="005D7D8E">
      <w:pPr>
        <w:pStyle w:val="BodyText"/>
        <w:spacing w:before="110"/>
        <w:rPr>
          <w:b/>
          <w:bCs/>
        </w:rPr>
      </w:pPr>
    </w:p>
    <w:p w14:paraId="72699AF6" w14:textId="77777777" w:rsidR="005D7D8E" w:rsidRPr="001744BE" w:rsidRDefault="00000000">
      <w:pPr>
        <w:pStyle w:val="BodyText"/>
        <w:ind w:left="117"/>
        <w:rPr>
          <w:b/>
          <w:bCs/>
        </w:rPr>
      </w:pPr>
      <w:r w:rsidRPr="001744BE">
        <w:rPr>
          <w:b/>
          <w:bCs/>
          <w:color w:val="231F20"/>
          <w:w w:val="105"/>
        </w:rPr>
        <w:t>Для</w:t>
      </w:r>
      <w:r w:rsidRPr="001744BE">
        <w:rPr>
          <w:b/>
          <w:bCs/>
          <w:color w:val="231F20"/>
          <w:spacing w:val="1"/>
          <w:w w:val="105"/>
        </w:rPr>
        <w:t xml:space="preserve"> </w:t>
      </w:r>
      <w:r w:rsidRPr="001744BE">
        <w:rPr>
          <w:b/>
          <w:bCs/>
          <w:color w:val="231F20"/>
          <w:w w:val="105"/>
        </w:rPr>
        <w:t>цього</w:t>
      </w:r>
      <w:r w:rsidRPr="001744BE">
        <w:rPr>
          <w:b/>
          <w:bCs/>
          <w:color w:val="231F20"/>
          <w:spacing w:val="2"/>
          <w:w w:val="105"/>
        </w:rPr>
        <w:t xml:space="preserve"> </w:t>
      </w:r>
      <w:r w:rsidRPr="001744BE">
        <w:rPr>
          <w:b/>
          <w:bCs/>
          <w:color w:val="231F20"/>
          <w:spacing w:val="-2"/>
          <w:w w:val="105"/>
        </w:rPr>
        <w:t>необхідні:</w:t>
      </w:r>
    </w:p>
    <w:p w14:paraId="586AD351" w14:textId="77777777" w:rsidR="005D7D8E" w:rsidRDefault="00000000">
      <w:pPr>
        <w:pStyle w:val="ListParagraph"/>
        <w:numPr>
          <w:ilvl w:val="0"/>
          <w:numId w:val="2"/>
        </w:numPr>
        <w:tabs>
          <w:tab w:val="left" w:pos="567"/>
        </w:tabs>
        <w:rPr>
          <w:sz w:val="18"/>
        </w:rPr>
      </w:pPr>
      <w:r>
        <w:rPr>
          <w:color w:val="231F20"/>
          <w:spacing w:val="-2"/>
          <w:sz w:val="18"/>
        </w:rPr>
        <w:t>Ватман</w:t>
      </w:r>
    </w:p>
    <w:p w14:paraId="15399F53" w14:textId="77777777" w:rsidR="005D7D8E" w:rsidRDefault="00000000">
      <w:pPr>
        <w:pStyle w:val="ListParagraph"/>
        <w:numPr>
          <w:ilvl w:val="0"/>
          <w:numId w:val="2"/>
        </w:numPr>
        <w:tabs>
          <w:tab w:val="left" w:pos="567"/>
        </w:tabs>
        <w:spacing w:before="104"/>
        <w:rPr>
          <w:sz w:val="18"/>
        </w:rPr>
      </w:pPr>
      <w:r>
        <w:rPr>
          <w:color w:val="231F20"/>
          <w:sz w:val="18"/>
        </w:rPr>
        <w:t xml:space="preserve">Маркери, воскова крейда або кольорові </w:t>
      </w:r>
      <w:r>
        <w:rPr>
          <w:color w:val="231F20"/>
          <w:spacing w:val="-2"/>
          <w:sz w:val="18"/>
        </w:rPr>
        <w:t>олівці</w:t>
      </w:r>
    </w:p>
    <w:p w14:paraId="5EA1DEE9" w14:textId="77777777" w:rsidR="005D7D8E" w:rsidRDefault="00000000">
      <w:pPr>
        <w:pStyle w:val="ListParagraph"/>
        <w:numPr>
          <w:ilvl w:val="0"/>
          <w:numId w:val="2"/>
        </w:numPr>
        <w:tabs>
          <w:tab w:val="left" w:pos="567"/>
        </w:tabs>
        <w:spacing w:before="105"/>
        <w:rPr>
          <w:sz w:val="18"/>
        </w:rPr>
      </w:pPr>
      <w:r>
        <w:rPr>
          <w:color w:val="231F20"/>
          <w:sz w:val="18"/>
        </w:rPr>
        <w:t>Наліпки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 xml:space="preserve">на тему безпеки або вирізані зображення (за </w:t>
      </w:r>
      <w:r>
        <w:rPr>
          <w:color w:val="231F20"/>
          <w:spacing w:val="-2"/>
          <w:sz w:val="18"/>
        </w:rPr>
        <w:t>бажанням)</w:t>
      </w:r>
    </w:p>
    <w:p w14:paraId="02F16D7C" w14:textId="77777777" w:rsidR="005D7D8E" w:rsidRDefault="00000000">
      <w:pPr>
        <w:pStyle w:val="ListParagraph"/>
        <w:numPr>
          <w:ilvl w:val="0"/>
          <w:numId w:val="2"/>
        </w:numPr>
        <w:tabs>
          <w:tab w:val="left" w:pos="567"/>
        </w:tabs>
        <w:spacing w:before="105"/>
        <w:rPr>
          <w:sz w:val="18"/>
        </w:rPr>
      </w:pPr>
      <w:r>
        <w:rPr>
          <w:color w:val="231F20"/>
          <w:sz w:val="18"/>
        </w:rPr>
        <w:t xml:space="preserve">Клей або </w:t>
      </w:r>
      <w:proofErr w:type="spellStart"/>
      <w:r>
        <w:rPr>
          <w:color w:val="231F20"/>
          <w:sz w:val="18"/>
        </w:rPr>
        <w:t>скотч</w:t>
      </w:r>
      <w:proofErr w:type="spellEnd"/>
      <w:r>
        <w:rPr>
          <w:color w:val="231F20"/>
          <w:sz w:val="18"/>
        </w:rPr>
        <w:t xml:space="preserve"> (якщо ви використовуєте наліпки або вирізані </w:t>
      </w:r>
      <w:r>
        <w:rPr>
          <w:color w:val="231F20"/>
          <w:spacing w:val="-2"/>
          <w:sz w:val="18"/>
        </w:rPr>
        <w:t>зображення)</w:t>
      </w:r>
    </w:p>
    <w:p w14:paraId="0301E38D" w14:textId="77777777" w:rsidR="005D7D8E" w:rsidRPr="001744BE" w:rsidRDefault="00000000">
      <w:pPr>
        <w:pStyle w:val="BodyText"/>
        <w:spacing w:before="175"/>
        <w:ind w:left="117"/>
        <w:rPr>
          <w:b/>
          <w:bCs/>
        </w:rPr>
      </w:pPr>
      <w:r w:rsidRPr="001744BE">
        <w:rPr>
          <w:b/>
          <w:bCs/>
          <w:color w:val="231F20"/>
          <w:w w:val="110"/>
        </w:rPr>
        <w:t>Хід</w:t>
      </w:r>
      <w:r w:rsidRPr="001744BE">
        <w:rPr>
          <w:b/>
          <w:bCs/>
          <w:color w:val="231F20"/>
          <w:spacing w:val="-5"/>
          <w:w w:val="110"/>
        </w:rPr>
        <w:t xml:space="preserve"> </w:t>
      </w:r>
      <w:r w:rsidRPr="001744BE">
        <w:rPr>
          <w:b/>
          <w:bCs/>
          <w:color w:val="231F20"/>
          <w:spacing w:val="-2"/>
          <w:w w:val="110"/>
        </w:rPr>
        <w:t>роботи:</w:t>
      </w:r>
    </w:p>
    <w:p w14:paraId="7A833FDC" w14:textId="77777777" w:rsidR="005D7D8E" w:rsidRDefault="00000000">
      <w:pPr>
        <w:pStyle w:val="ListParagraph"/>
        <w:numPr>
          <w:ilvl w:val="0"/>
          <w:numId w:val="1"/>
        </w:numPr>
        <w:tabs>
          <w:tab w:val="left" w:pos="566"/>
        </w:tabs>
        <w:ind w:left="566" w:hanging="269"/>
        <w:rPr>
          <w:sz w:val="18"/>
        </w:rPr>
      </w:pPr>
      <w:r>
        <w:rPr>
          <w:color w:val="231F20"/>
          <w:sz w:val="18"/>
        </w:rPr>
        <w:t xml:space="preserve">Вступ (5 </w:t>
      </w:r>
      <w:r>
        <w:rPr>
          <w:color w:val="231F20"/>
          <w:spacing w:val="-4"/>
          <w:sz w:val="18"/>
        </w:rPr>
        <w:t>хв):</w:t>
      </w:r>
    </w:p>
    <w:p w14:paraId="1835CF22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94"/>
        <w:rPr>
          <w:sz w:val="18"/>
        </w:rPr>
      </w:pPr>
      <w:r>
        <w:rPr>
          <w:color w:val="231F20"/>
          <w:sz w:val="18"/>
        </w:rPr>
        <w:t xml:space="preserve">Почніть заняття з обговорення з дітьми важливості особистої безпеки та </w:t>
      </w:r>
      <w:r>
        <w:rPr>
          <w:color w:val="231F20"/>
          <w:spacing w:val="-2"/>
          <w:sz w:val="18"/>
        </w:rPr>
        <w:t>захисту.</w:t>
      </w:r>
    </w:p>
    <w:p w14:paraId="6358130E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line="254" w:lineRule="auto"/>
        <w:ind w:right="660"/>
        <w:rPr>
          <w:sz w:val="18"/>
        </w:rPr>
      </w:pPr>
      <w:r>
        <w:rPr>
          <w:color w:val="231F20"/>
          <w:sz w:val="18"/>
        </w:rPr>
        <w:t>Поясніть,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що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вони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будуть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створювати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захисний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плакат,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щоб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висловити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своє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розуміння безпеки та кроків, яких вони можуть вжити, для власного захисту.</w:t>
      </w:r>
    </w:p>
    <w:p w14:paraId="44DFF9C5" w14:textId="77777777" w:rsidR="005D7D8E" w:rsidRDefault="00000000">
      <w:pPr>
        <w:pStyle w:val="ListParagraph"/>
        <w:numPr>
          <w:ilvl w:val="0"/>
          <w:numId w:val="1"/>
        </w:numPr>
        <w:tabs>
          <w:tab w:val="left" w:pos="566"/>
        </w:tabs>
        <w:spacing w:before="180"/>
        <w:ind w:left="566" w:hanging="269"/>
        <w:rPr>
          <w:sz w:val="18"/>
        </w:rPr>
      </w:pPr>
      <w:r>
        <w:rPr>
          <w:color w:val="231F20"/>
          <w:sz w:val="18"/>
        </w:rPr>
        <w:t xml:space="preserve">Мозковий штурм (10 </w:t>
      </w:r>
      <w:r>
        <w:rPr>
          <w:color w:val="231F20"/>
          <w:spacing w:val="-4"/>
          <w:sz w:val="18"/>
        </w:rPr>
        <w:t>хв):</w:t>
      </w:r>
    </w:p>
    <w:p w14:paraId="5F7DD3CE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line="254" w:lineRule="auto"/>
        <w:ind w:right="712"/>
        <w:rPr>
          <w:sz w:val="18"/>
        </w:rPr>
      </w:pPr>
      <w:r>
        <w:rPr>
          <w:color w:val="231F20"/>
          <w:sz w:val="18"/>
        </w:rPr>
        <w:t>Сприяйте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обговоренню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групі,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заохочуючи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дітей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ділитися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своїми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думками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те,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що допомагає їм почуватися в безпеці.</w:t>
      </w:r>
    </w:p>
    <w:p w14:paraId="79336C7C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80"/>
        <w:rPr>
          <w:sz w:val="18"/>
        </w:rPr>
      </w:pPr>
      <w:proofErr w:type="spellStart"/>
      <w:r>
        <w:rPr>
          <w:color w:val="231F20"/>
          <w:sz w:val="18"/>
        </w:rPr>
        <w:t>Ставте</w:t>
      </w:r>
      <w:proofErr w:type="spellEnd"/>
      <w:r>
        <w:rPr>
          <w:color w:val="231F20"/>
          <w:sz w:val="18"/>
        </w:rPr>
        <w:t xml:space="preserve"> відкриті запитання, щоб спонукати їх до роздумів, </w:t>
      </w:r>
      <w:r>
        <w:rPr>
          <w:color w:val="231F20"/>
          <w:spacing w:val="-2"/>
          <w:sz w:val="18"/>
        </w:rPr>
        <w:t>наприклад:</w:t>
      </w:r>
    </w:p>
    <w:p w14:paraId="44D5CB68" w14:textId="77777777" w:rsidR="005D7D8E" w:rsidRDefault="00000000">
      <w:pPr>
        <w:pStyle w:val="ListParagraph"/>
        <w:numPr>
          <w:ilvl w:val="2"/>
          <w:numId w:val="1"/>
        </w:numPr>
        <w:tabs>
          <w:tab w:val="left" w:pos="1737"/>
        </w:tabs>
        <w:rPr>
          <w:sz w:val="18"/>
        </w:rPr>
      </w:pPr>
      <w:r>
        <w:rPr>
          <w:color w:val="231F20"/>
          <w:sz w:val="18"/>
        </w:rPr>
        <w:t xml:space="preserve">«Що безпека означає для </w:t>
      </w:r>
      <w:r>
        <w:rPr>
          <w:color w:val="231F20"/>
          <w:spacing w:val="-2"/>
          <w:sz w:val="18"/>
        </w:rPr>
        <w:t>вас?»</w:t>
      </w:r>
    </w:p>
    <w:p w14:paraId="58E92015" w14:textId="77777777" w:rsidR="005D7D8E" w:rsidRDefault="00000000">
      <w:pPr>
        <w:pStyle w:val="ListParagraph"/>
        <w:numPr>
          <w:ilvl w:val="2"/>
          <w:numId w:val="1"/>
        </w:numPr>
        <w:tabs>
          <w:tab w:val="left" w:pos="1737"/>
        </w:tabs>
        <w:rPr>
          <w:sz w:val="18"/>
        </w:rPr>
      </w:pPr>
      <w:r>
        <w:rPr>
          <w:color w:val="231F20"/>
          <w:sz w:val="18"/>
        </w:rPr>
        <w:t>«Які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 xml:space="preserve">дії або запобіжні заходи ми можемо вжити, щоб залишатися в </w:t>
      </w:r>
      <w:r>
        <w:rPr>
          <w:color w:val="231F20"/>
          <w:spacing w:val="-2"/>
          <w:sz w:val="18"/>
        </w:rPr>
        <w:t>безпеці?»</w:t>
      </w:r>
    </w:p>
    <w:p w14:paraId="0280B487" w14:textId="77777777" w:rsidR="005D7D8E" w:rsidRDefault="00000000">
      <w:pPr>
        <w:pStyle w:val="ListParagraph"/>
        <w:numPr>
          <w:ilvl w:val="2"/>
          <w:numId w:val="1"/>
        </w:numPr>
        <w:tabs>
          <w:tab w:val="left" w:pos="1737"/>
        </w:tabs>
        <w:spacing w:before="194"/>
        <w:rPr>
          <w:sz w:val="18"/>
        </w:rPr>
      </w:pPr>
      <w:r>
        <w:rPr>
          <w:color w:val="231F20"/>
          <w:sz w:val="18"/>
        </w:rPr>
        <w:t xml:space="preserve">«Як ми можемо захистити себе від потенційних </w:t>
      </w:r>
      <w:r>
        <w:rPr>
          <w:color w:val="231F20"/>
          <w:spacing w:val="-2"/>
          <w:sz w:val="18"/>
        </w:rPr>
        <w:t>загроз?»</w:t>
      </w:r>
    </w:p>
    <w:p w14:paraId="1E9A4BED" w14:textId="77777777" w:rsidR="005D7D8E" w:rsidRDefault="00000000">
      <w:pPr>
        <w:pStyle w:val="ListParagraph"/>
        <w:numPr>
          <w:ilvl w:val="0"/>
          <w:numId w:val="1"/>
        </w:numPr>
        <w:tabs>
          <w:tab w:val="left" w:pos="566"/>
        </w:tabs>
        <w:ind w:left="566" w:hanging="269"/>
        <w:rPr>
          <w:sz w:val="18"/>
        </w:rPr>
      </w:pPr>
      <w:r>
        <w:rPr>
          <w:color w:val="231F20"/>
          <w:sz w:val="18"/>
        </w:rPr>
        <w:t xml:space="preserve">Створення плакатів (20 </w:t>
      </w:r>
      <w:r>
        <w:rPr>
          <w:color w:val="231F20"/>
          <w:spacing w:val="-4"/>
          <w:sz w:val="18"/>
        </w:rPr>
        <w:t>хв):</w:t>
      </w:r>
    </w:p>
    <w:p w14:paraId="205F9560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>Роздайте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 xml:space="preserve">кожній дитині по ватману та канцелярському </w:t>
      </w:r>
      <w:r>
        <w:rPr>
          <w:color w:val="231F20"/>
          <w:spacing w:val="-2"/>
          <w:sz w:val="18"/>
        </w:rPr>
        <w:t>приладдю.</w:t>
      </w:r>
    </w:p>
    <w:p w14:paraId="0DF238ED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line="254" w:lineRule="auto"/>
        <w:ind w:right="595"/>
        <w:rPr>
          <w:sz w:val="18"/>
        </w:rPr>
      </w:pPr>
      <w:r>
        <w:rPr>
          <w:color w:val="231F20"/>
          <w:sz w:val="18"/>
        </w:rPr>
        <w:t>Попросіть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дітей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намалювати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написати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плакаті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свої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ідеї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щодо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особистої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безпеки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та </w:t>
      </w:r>
      <w:r>
        <w:rPr>
          <w:color w:val="231F20"/>
          <w:spacing w:val="-2"/>
          <w:sz w:val="18"/>
        </w:rPr>
        <w:t>захисту.</w:t>
      </w:r>
    </w:p>
    <w:p w14:paraId="207EA6A7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80" w:line="254" w:lineRule="auto"/>
        <w:ind w:right="225"/>
        <w:rPr>
          <w:sz w:val="18"/>
        </w:rPr>
      </w:pPr>
      <w:r>
        <w:rPr>
          <w:color w:val="231F20"/>
          <w:sz w:val="18"/>
        </w:rPr>
        <w:t>Заохочуйте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їх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бути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креативними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використовувати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кольори,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символи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слова,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аби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краще донести свої думки.</w:t>
      </w:r>
    </w:p>
    <w:p w14:paraId="35CC243E" w14:textId="77777777" w:rsidR="005D7D8E" w:rsidRDefault="005D7D8E">
      <w:pPr>
        <w:spacing w:line="254" w:lineRule="auto"/>
        <w:rPr>
          <w:sz w:val="18"/>
        </w:rPr>
        <w:sectPr w:rsidR="005D7D8E">
          <w:pgSz w:w="11910" w:h="16840"/>
          <w:pgMar w:top="1260" w:right="1280" w:bottom="840" w:left="1300" w:header="0" w:footer="648" w:gutter="0"/>
          <w:cols w:space="720"/>
        </w:sectPr>
      </w:pPr>
    </w:p>
    <w:p w14:paraId="7397349D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75" w:line="254" w:lineRule="auto"/>
        <w:ind w:right="695"/>
        <w:rPr>
          <w:sz w:val="18"/>
        </w:rPr>
      </w:pPr>
      <w:r>
        <w:rPr>
          <w:color w:val="231F20"/>
          <w:sz w:val="18"/>
        </w:rPr>
        <w:lastRenderedPageBreak/>
        <w:t>За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можливості,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запропонуйте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дітям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наклеїти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наліпки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або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вирізані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зображення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тему безпеки, щоб вони могли додати їх до своїх плакатів.</w:t>
      </w:r>
    </w:p>
    <w:p w14:paraId="0ACA5FED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80"/>
        <w:rPr>
          <w:sz w:val="18"/>
        </w:rPr>
      </w:pPr>
      <w:r>
        <w:rPr>
          <w:color w:val="231F20"/>
          <w:sz w:val="18"/>
        </w:rPr>
        <w:t xml:space="preserve">Допоможіть дітям, які потребують порад чи підтримки у висловлюванні своїх </w:t>
      </w:r>
      <w:r>
        <w:rPr>
          <w:color w:val="231F20"/>
          <w:spacing w:val="-2"/>
          <w:sz w:val="18"/>
        </w:rPr>
        <w:t>ідей.</w:t>
      </w:r>
    </w:p>
    <w:p w14:paraId="10CEC85D" w14:textId="77777777" w:rsidR="005D7D8E" w:rsidRDefault="00000000">
      <w:pPr>
        <w:pStyle w:val="ListParagraph"/>
        <w:numPr>
          <w:ilvl w:val="0"/>
          <w:numId w:val="1"/>
        </w:numPr>
        <w:tabs>
          <w:tab w:val="left" w:pos="566"/>
        </w:tabs>
        <w:ind w:left="566" w:hanging="269"/>
        <w:rPr>
          <w:sz w:val="18"/>
        </w:rPr>
      </w:pPr>
      <w:r>
        <w:rPr>
          <w:color w:val="231F20"/>
          <w:sz w:val="18"/>
        </w:rPr>
        <w:t xml:space="preserve">Обмін досвідом та рефлексія (10 </w:t>
      </w:r>
      <w:r>
        <w:rPr>
          <w:color w:val="231F20"/>
          <w:spacing w:val="-4"/>
          <w:sz w:val="18"/>
        </w:rPr>
        <w:t>хв):</w:t>
      </w:r>
    </w:p>
    <w:p w14:paraId="67E95347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line="254" w:lineRule="auto"/>
        <w:ind w:right="332"/>
        <w:rPr>
          <w:sz w:val="18"/>
        </w:rPr>
      </w:pPr>
      <w:r>
        <w:rPr>
          <w:color w:val="231F20"/>
          <w:sz w:val="18"/>
        </w:rPr>
        <w:t>Після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того,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закінчать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свої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плакати,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запропонуйте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їм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поділитися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своїми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витворами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 xml:space="preserve">з </w:t>
      </w:r>
      <w:r>
        <w:rPr>
          <w:color w:val="231F20"/>
          <w:spacing w:val="-2"/>
          <w:sz w:val="18"/>
        </w:rPr>
        <w:t>групою.</w:t>
      </w:r>
    </w:p>
    <w:p w14:paraId="7D2CAD2C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80" w:line="254" w:lineRule="auto"/>
        <w:ind w:right="363"/>
        <w:rPr>
          <w:sz w:val="18"/>
        </w:rPr>
      </w:pPr>
      <w:r>
        <w:rPr>
          <w:color w:val="231F20"/>
          <w:sz w:val="18"/>
        </w:rPr>
        <w:t>Заохочуйте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кожну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дитину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пояснити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свої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малюнки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записи,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наголошуючи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зображених концепціях безпеки.</w:t>
      </w:r>
    </w:p>
    <w:p w14:paraId="35FC5DC8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80" w:line="254" w:lineRule="auto"/>
        <w:ind w:right="229"/>
        <w:rPr>
          <w:sz w:val="18"/>
        </w:rPr>
      </w:pPr>
      <w:r>
        <w:rPr>
          <w:color w:val="231F20"/>
          <w:sz w:val="18"/>
        </w:rPr>
        <w:t>Заохочуйте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обговорення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спільних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тем,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відмінностей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та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важливості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індивідуальних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поглядів на безпеку.</w:t>
      </w:r>
    </w:p>
    <w:p w14:paraId="2DA6919B" w14:textId="77777777" w:rsidR="005D7D8E" w:rsidRDefault="00000000">
      <w:pPr>
        <w:pStyle w:val="ListParagraph"/>
        <w:numPr>
          <w:ilvl w:val="0"/>
          <w:numId w:val="1"/>
        </w:numPr>
        <w:tabs>
          <w:tab w:val="left" w:pos="566"/>
        </w:tabs>
        <w:spacing w:before="180"/>
        <w:ind w:left="566" w:hanging="269"/>
        <w:rPr>
          <w:sz w:val="18"/>
        </w:rPr>
      </w:pPr>
      <w:r>
        <w:rPr>
          <w:color w:val="231F20"/>
          <w:sz w:val="18"/>
        </w:rPr>
        <w:t xml:space="preserve">Підбиття підсумків та обговорення (5 </w:t>
      </w:r>
      <w:r>
        <w:rPr>
          <w:color w:val="231F20"/>
          <w:spacing w:val="-4"/>
          <w:sz w:val="18"/>
        </w:rPr>
        <w:t>хв):</w:t>
      </w:r>
    </w:p>
    <w:p w14:paraId="6A2CB9E1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rPr>
          <w:sz w:val="18"/>
        </w:rPr>
      </w:pPr>
      <w:r>
        <w:rPr>
          <w:color w:val="231F20"/>
          <w:sz w:val="18"/>
        </w:rPr>
        <w:t xml:space="preserve">Завершіть заняття, підсумувавши ключові моменти, обговорені під час </w:t>
      </w:r>
      <w:r>
        <w:rPr>
          <w:color w:val="231F20"/>
          <w:spacing w:val="-2"/>
          <w:sz w:val="18"/>
        </w:rPr>
        <w:t>сесії.</w:t>
      </w:r>
    </w:p>
    <w:p w14:paraId="50E3CD05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line="254" w:lineRule="auto"/>
        <w:ind w:right="744"/>
        <w:rPr>
          <w:sz w:val="18"/>
        </w:rPr>
      </w:pPr>
      <w:r>
        <w:rPr>
          <w:color w:val="231F20"/>
          <w:sz w:val="18"/>
        </w:rPr>
        <w:t>Попросіть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дітей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проаналізувати,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чого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вони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навчилися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і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як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вони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можуть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застосувати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ці засоби безпеки у своєму повсякденному житті.</w:t>
      </w:r>
    </w:p>
    <w:p w14:paraId="4E3D2251" w14:textId="77777777" w:rsidR="005D7D8E" w:rsidRDefault="00000000">
      <w:pPr>
        <w:pStyle w:val="ListParagraph"/>
        <w:numPr>
          <w:ilvl w:val="1"/>
          <w:numId w:val="1"/>
        </w:numPr>
        <w:tabs>
          <w:tab w:val="left" w:pos="1017"/>
        </w:tabs>
        <w:spacing w:before="180" w:line="254" w:lineRule="auto"/>
        <w:ind w:right="272"/>
        <w:rPr>
          <w:sz w:val="18"/>
        </w:rPr>
      </w:pPr>
      <w:r>
        <w:rPr>
          <w:color w:val="231F20"/>
          <w:sz w:val="18"/>
        </w:rPr>
        <w:t>Подякуйте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дітям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активну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участь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і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заохотьте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їх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зберігати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свої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плакати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як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нагадування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 важливість особистої безпеки.</w:t>
      </w:r>
    </w:p>
    <w:sectPr w:rsidR="005D7D8E">
      <w:pgSz w:w="11910" w:h="16840"/>
      <w:pgMar w:top="1260" w:right="1280" w:bottom="840" w:left="1300" w:header="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27F36" w14:textId="77777777" w:rsidR="006E72B7" w:rsidRDefault="006E72B7">
      <w:r>
        <w:separator/>
      </w:r>
    </w:p>
  </w:endnote>
  <w:endnote w:type="continuationSeparator" w:id="0">
    <w:p w14:paraId="026C858A" w14:textId="77777777" w:rsidR="006E72B7" w:rsidRDefault="006E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oto Sans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7E61E" w14:textId="3242EF8E" w:rsidR="005D7D8E" w:rsidRDefault="005D7D8E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BC5C5" w14:textId="77777777" w:rsidR="006E72B7" w:rsidRDefault="006E72B7">
      <w:r>
        <w:separator/>
      </w:r>
    </w:p>
  </w:footnote>
  <w:footnote w:type="continuationSeparator" w:id="0">
    <w:p w14:paraId="2B668C13" w14:textId="77777777" w:rsidR="006E72B7" w:rsidRDefault="006E7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44C5E"/>
    <w:multiLevelType w:val="hybridMultilevel"/>
    <w:tmpl w:val="D05CDF5E"/>
    <w:lvl w:ilvl="0" w:tplc="DE786526">
      <w:numFmt w:val="bullet"/>
      <w:lvlText w:val="•"/>
      <w:lvlJc w:val="left"/>
      <w:pPr>
        <w:ind w:left="56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D1484B22">
      <w:numFmt w:val="bullet"/>
      <w:lvlText w:val="•"/>
      <w:lvlJc w:val="left"/>
      <w:pPr>
        <w:ind w:left="1436" w:hanging="270"/>
      </w:pPr>
      <w:rPr>
        <w:rFonts w:hint="default"/>
        <w:lang w:val="uk-UA" w:eastAsia="en-US" w:bidi="ar-SA"/>
      </w:rPr>
    </w:lvl>
    <w:lvl w:ilvl="2" w:tplc="D7C65D66">
      <w:numFmt w:val="bullet"/>
      <w:lvlText w:val="•"/>
      <w:lvlJc w:val="left"/>
      <w:pPr>
        <w:ind w:left="2313" w:hanging="270"/>
      </w:pPr>
      <w:rPr>
        <w:rFonts w:hint="default"/>
        <w:lang w:val="uk-UA" w:eastAsia="en-US" w:bidi="ar-SA"/>
      </w:rPr>
    </w:lvl>
    <w:lvl w:ilvl="3" w:tplc="98D247F0">
      <w:numFmt w:val="bullet"/>
      <w:lvlText w:val="•"/>
      <w:lvlJc w:val="left"/>
      <w:pPr>
        <w:ind w:left="3189" w:hanging="270"/>
      </w:pPr>
      <w:rPr>
        <w:rFonts w:hint="default"/>
        <w:lang w:val="uk-UA" w:eastAsia="en-US" w:bidi="ar-SA"/>
      </w:rPr>
    </w:lvl>
    <w:lvl w:ilvl="4" w:tplc="464A177A">
      <w:numFmt w:val="bullet"/>
      <w:lvlText w:val="•"/>
      <w:lvlJc w:val="left"/>
      <w:pPr>
        <w:ind w:left="4066" w:hanging="270"/>
      </w:pPr>
      <w:rPr>
        <w:rFonts w:hint="default"/>
        <w:lang w:val="uk-UA" w:eastAsia="en-US" w:bidi="ar-SA"/>
      </w:rPr>
    </w:lvl>
    <w:lvl w:ilvl="5" w:tplc="FB8CDF6C">
      <w:numFmt w:val="bullet"/>
      <w:lvlText w:val="•"/>
      <w:lvlJc w:val="left"/>
      <w:pPr>
        <w:ind w:left="4942" w:hanging="270"/>
      </w:pPr>
      <w:rPr>
        <w:rFonts w:hint="default"/>
        <w:lang w:val="uk-UA" w:eastAsia="en-US" w:bidi="ar-SA"/>
      </w:rPr>
    </w:lvl>
    <w:lvl w:ilvl="6" w:tplc="E2EAF05C">
      <w:numFmt w:val="bullet"/>
      <w:lvlText w:val="•"/>
      <w:lvlJc w:val="left"/>
      <w:pPr>
        <w:ind w:left="5819" w:hanging="270"/>
      </w:pPr>
      <w:rPr>
        <w:rFonts w:hint="default"/>
        <w:lang w:val="uk-UA" w:eastAsia="en-US" w:bidi="ar-SA"/>
      </w:rPr>
    </w:lvl>
    <w:lvl w:ilvl="7" w:tplc="7E16947A">
      <w:numFmt w:val="bullet"/>
      <w:lvlText w:val="•"/>
      <w:lvlJc w:val="left"/>
      <w:pPr>
        <w:ind w:left="6695" w:hanging="270"/>
      </w:pPr>
      <w:rPr>
        <w:rFonts w:hint="default"/>
        <w:lang w:val="uk-UA" w:eastAsia="en-US" w:bidi="ar-SA"/>
      </w:rPr>
    </w:lvl>
    <w:lvl w:ilvl="8" w:tplc="7EB69E4E">
      <w:numFmt w:val="bullet"/>
      <w:lvlText w:val="•"/>
      <w:lvlJc w:val="left"/>
      <w:pPr>
        <w:ind w:left="7572" w:hanging="270"/>
      </w:pPr>
      <w:rPr>
        <w:rFonts w:hint="default"/>
        <w:lang w:val="uk-UA" w:eastAsia="en-US" w:bidi="ar-SA"/>
      </w:rPr>
    </w:lvl>
  </w:abstractNum>
  <w:abstractNum w:abstractNumId="1" w15:restartNumberingAfterBreak="0">
    <w:nsid w:val="539E2469"/>
    <w:multiLevelType w:val="hybridMultilevel"/>
    <w:tmpl w:val="325A0320"/>
    <w:lvl w:ilvl="0" w:tplc="4D423574">
      <w:start w:val="1"/>
      <w:numFmt w:val="decimal"/>
      <w:lvlText w:val="%1."/>
      <w:lvlJc w:val="left"/>
      <w:pPr>
        <w:ind w:left="567" w:hanging="270"/>
        <w:jc w:val="left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1" w:tplc="08F6318C">
      <w:numFmt w:val="bullet"/>
      <w:lvlText w:val="•"/>
      <w:lvlJc w:val="left"/>
      <w:pPr>
        <w:ind w:left="101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2" w:tplc="20D28BE0">
      <w:numFmt w:val="bullet"/>
      <w:lvlText w:val="•"/>
      <w:lvlJc w:val="left"/>
      <w:pPr>
        <w:ind w:left="1737" w:hanging="270"/>
      </w:pPr>
      <w:rPr>
        <w:rFonts w:ascii="Noto Sans" w:eastAsia="Noto Sans" w:hAnsi="Noto Sans" w:cs="Noto Sans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uk-UA" w:eastAsia="en-US" w:bidi="ar-SA"/>
      </w:rPr>
    </w:lvl>
    <w:lvl w:ilvl="3" w:tplc="BB8C6980">
      <w:numFmt w:val="bullet"/>
      <w:lvlText w:val="•"/>
      <w:lvlJc w:val="left"/>
      <w:pPr>
        <w:ind w:left="2688" w:hanging="270"/>
      </w:pPr>
      <w:rPr>
        <w:rFonts w:hint="default"/>
        <w:lang w:val="uk-UA" w:eastAsia="en-US" w:bidi="ar-SA"/>
      </w:rPr>
    </w:lvl>
    <w:lvl w:ilvl="4" w:tplc="CB44A980">
      <w:numFmt w:val="bullet"/>
      <w:lvlText w:val="•"/>
      <w:lvlJc w:val="left"/>
      <w:pPr>
        <w:ind w:left="3636" w:hanging="270"/>
      </w:pPr>
      <w:rPr>
        <w:rFonts w:hint="default"/>
        <w:lang w:val="uk-UA" w:eastAsia="en-US" w:bidi="ar-SA"/>
      </w:rPr>
    </w:lvl>
    <w:lvl w:ilvl="5" w:tplc="22905504">
      <w:numFmt w:val="bullet"/>
      <w:lvlText w:val="•"/>
      <w:lvlJc w:val="left"/>
      <w:pPr>
        <w:ind w:left="4584" w:hanging="270"/>
      </w:pPr>
      <w:rPr>
        <w:rFonts w:hint="default"/>
        <w:lang w:val="uk-UA" w:eastAsia="en-US" w:bidi="ar-SA"/>
      </w:rPr>
    </w:lvl>
    <w:lvl w:ilvl="6" w:tplc="F296143A">
      <w:numFmt w:val="bullet"/>
      <w:lvlText w:val="•"/>
      <w:lvlJc w:val="left"/>
      <w:pPr>
        <w:ind w:left="5532" w:hanging="270"/>
      </w:pPr>
      <w:rPr>
        <w:rFonts w:hint="default"/>
        <w:lang w:val="uk-UA" w:eastAsia="en-US" w:bidi="ar-SA"/>
      </w:rPr>
    </w:lvl>
    <w:lvl w:ilvl="7" w:tplc="65CCBE22">
      <w:numFmt w:val="bullet"/>
      <w:lvlText w:val="•"/>
      <w:lvlJc w:val="left"/>
      <w:pPr>
        <w:ind w:left="6480" w:hanging="270"/>
      </w:pPr>
      <w:rPr>
        <w:rFonts w:hint="default"/>
        <w:lang w:val="uk-UA" w:eastAsia="en-US" w:bidi="ar-SA"/>
      </w:rPr>
    </w:lvl>
    <w:lvl w:ilvl="8" w:tplc="D65E5D76">
      <w:numFmt w:val="bullet"/>
      <w:lvlText w:val="•"/>
      <w:lvlJc w:val="left"/>
      <w:pPr>
        <w:ind w:left="7429" w:hanging="270"/>
      </w:pPr>
      <w:rPr>
        <w:rFonts w:hint="default"/>
        <w:lang w:val="uk-UA" w:eastAsia="en-US" w:bidi="ar-SA"/>
      </w:rPr>
    </w:lvl>
  </w:abstractNum>
  <w:num w:numId="1" w16cid:durableId="1355959128">
    <w:abstractNumId w:val="1"/>
  </w:num>
  <w:num w:numId="2" w16cid:durableId="66810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7D8E"/>
    <w:rsid w:val="001744BE"/>
    <w:rsid w:val="005D7D8E"/>
    <w:rsid w:val="006E72B7"/>
    <w:rsid w:val="00B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419EF4"/>
  <w15:docId w15:val="{E89AEACD-CA18-7744-9CC9-23A0236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oto Sans" w:eastAsia="Noto Sans" w:hAnsi="Noto Sans" w:cs="Noto Sans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4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95"/>
      <w:ind w:left="1017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744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4BE"/>
    <w:rPr>
      <w:rFonts w:ascii="Noto Sans" w:eastAsia="Noto Sans" w:hAnsi="Noto Sans" w:cs="Noto Sans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1744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4BE"/>
    <w:rPr>
      <w:rFonts w:ascii="Noto Sans" w:eastAsia="Noto Sans" w:hAnsi="Noto Sans" w:cs="Noto San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esourcecentre.savethechildren.net/pdf/7237.pdf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Marie</cp:lastModifiedBy>
  <cp:revision>2</cp:revision>
  <dcterms:created xsi:type="dcterms:W3CDTF">2024-10-03T21:44:00Z</dcterms:created>
  <dcterms:modified xsi:type="dcterms:W3CDTF">2024-10-03T21:46:00Z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2024-10-03T00:00:00Z</vt:filetime>
  </property>
</Properties>
</file>