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BD845" w14:textId="77777777" w:rsidR="00D95ABD" w:rsidRPr="00F1024D" w:rsidRDefault="00000000">
      <w:pPr>
        <w:pStyle w:val="Title"/>
        <w:rPr>
          <w:b/>
          <w:bCs/>
        </w:rPr>
      </w:pPr>
      <w:r w:rsidRPr="00F1024D">
        <w:rPr>
          <w:b/>
          <w:bCs/>
          <w:color w:val="F04B54"/>
          <w:w w:val="105"/>
        </w:rPr>
        <w:t>Додаток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21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—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Як</w:t>
      </w:r>
      <w:r w:rsidRPr="00F1024D">
        <w:rPr>
          <w:b/>
          <w:bCs/>
          <w:color w:val="F04B54"/>
          <w:spacing w:val="5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правильно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взаємодіяти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w w:val="105"/>
        </w:rPr>
        <w:t>з</w:t>
      </w:r>
      <w:r w:rsidRPr="00F1024D">
        <w:rPr>
          <w:b/>
          <w:bCs/>
          <w:color w:val="F04B54"/>
          <w:spacing w:val="4"/>
          <w:w w:val="105"/>
        </w:rPr>
        <w:t xml:space="preserve"> </w:t>
      </w:r>
      <w:r w:rsidRPr="00F1024D">
        <w:rPr>
          <w:b/>
          <w:bCs/>
          <w:color w:val="F04B54"/>
          <w:spacing w:val="-2"/>
          <w:w w:val="105"/>
        </w:rPr>
        <w:t>дітьми</w:t>
      </w:r>
    </w:p>
    <w:p w14:paraId="5FC4C3E1" w14:textId="4F3F7368" w:rsidR="00D95ABD" w:rsidRDefault="00D95ABD">
      <w:pPr>
        <w:pStyle w:val="BodyText"/>
        <w:spacing w:before="10"/>
        <w:ind w:left="0"/>
        <w:rPr>
          <w:sz w:val="10"/>
        </w:rPr>
      </w:pPr>
    </w:p>
    <w:p w14:paraId="1A9B6F79" w14:textId="77777777" w:rsidR="00D95ABD" w:rsidRDefault="00D95ABD">
      <w:pPr>
        <w:pStyle w:val="BodyText"/>
        <w:spacing w:before="143"/>
        <w:ind w:left="0"/>
      </w:pPr>
    </w:p>
    <w:p w14:paraId="58103B8A" w14:textId="77777777" w:rsidR="00D95ABD" w:rsidRDefault="00000000">
      <w:pPr>
        <w:pStyle w:val="BodyText"/>
        <w:spacing w:before="1"/>
        <w:ind w:left="117"/>
      </w:pPr>
      <w:r>
        <w:rPr>
          <w:color w:val="231F20"/>
        </w:rPr>
        <w:t xml:space="preserve">Під час взаємодії з дітьми слід керуватися такими </w:t>
      </w:r>
      <w:r>
        <w:rPr>
          <w:color w:val="231F20"/>
          <w:spacing w:val="-2"/>
        </w:rPr>
        <w:t>міркуваннями:</w:t>
      </w:r>
    </w:p>
    <w:p w14:paraId="01C8FB06" w14:textId="77777777" w:rsidR="00D95ABD" w:rsidRDefault="00D95ABD">
      <w:pPr>
        <w:pStyle w:val="BodyText"/>
        <w:spacing w:before="19"/>
        <w:ind w:left="0"/>
      </w:pPr>
    </w:p>
    <w:p w14:paraId="1652B926" w14:textId="77777777" w:rsidR="00D95ABD" w:rsidRPr="00F1024D" w:rsidRDefault="00000000">
      <w:pPr>
        <w:pStyle w:val="BodyText"/>
        <w:spacing w:before="0"/>
        <w:ind w:left="117"/>
        <w:rPr>
          <w:b/>
          <w:bCs/>
        </w:rPr>
      </w:pPr>
      <w:r w:rsidRPr="00F1024D">
        <w:rPr>
          <w:b/>
          <w:bCs/>
          <w:color w:val="231F20"/>
          <w:w w:val="105"/>
        </w:rPr>
        <w:t>ПОБУДУЙТЕ</w:t>
      </w:r>
      <w:r w:rsidRPr="00F1024D">
        <w:rPr>
          <w:b/>
          <w:bCs/>
          <w:color w:val="231F20"/>
          <w:spacing w:val="4"/>
          <w:w w:val="105"/>
        </w:rPr>
        <w:t xml:space="preserve"> </w:t>
      </w:r>
      <w:r w:rsidRPr="00F1024D">
        <w:rPr>
          <w:b/>
          <w:bCs/>
          <w:color w:val="231F20"/>
          <w:w w:val="105"/>
        </w:rPr>
        <w:t>ДОВІРЧІ</w:t>
      </w:r>
      <w:r w:rsidRPr="00F1024D">
        <w:rPr>
          <w:b/>
          <w:bCs/>
          <w:color w:val="231F20"/>
          <w:spacing w:val="5"/>
          <w:w w:val="105"/>
        </w:rPr>
        <w:t xml:space="preserve"> </w:t>
      </w:r>
      <w:r w:rsidRPr="00F1024D">
        <w:rPr>
          <w:b/>
          <w:bCs/>
          <w:color w:val="231F20"/>
          <w:spacing w:val="-2"/>
          <w:w w:val="105"/>
        </w:rPr>
        <w:t>СТОСУНКИ</w:t>
      </w:r>
    </w:p>
    <w:p w14:paraId="7E95A179" w14:textId="4B66D508" w:rsidR="00D95ABD" w:rsidRDefault="00F1024D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1086257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51"/>
        </w:rPr>
        <w:t xml:space="preserve"> </w:t>
      </w:r>
      <w:r w:rsidR="00000000">
        <w:rPr>
          <w:color w:val="231F20"/>
        </w:rPr>
        <w:t>Представтеся</w:t>
      </w:r>
      <w:r w:rsidR="00000000">
        <w:rPr>
          <w:color w:val="231F20"/>
          <w:spacing w:val="7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6"/>
        </w:rPr>
        <w:t xml:space="preserve"> </w:t>
      </w:r>
      <w:r w:rsidR="00000000">
        <w:rPr>
          <w:color w:val="231F20"/>
        </w:rPr>
        <w:t>поясніть</w:t>
      </w:r>
      <w:r w:rsidR="00000000">
        <w:rPr>
          <w:color w:val="231F20"/>
          <w:spacing w:val="7"/>
        </w:rPr>
        <w:t xml:space="preserve"> </w:t>
      </w:r>
      <w:r w:rsidR="00000000">
        <w:rPr>
          <w:color w:val="231F20"/>
        </w:rPr>
        <w:t>свою</w:t>
      </w:r>
      <w:r w:rsidR="00000000">
        <w:rPr>
          <w:color w:val="231F20"/>
          <w:spacing w:val="7"/>
        </w:rPr>
        <w:t xml:space="preserve"> </w:t>
      </w:r>
      <w:r w:rsidR="00000000">
        <w:rPr>
          <w:color w:val="231F20"/>
          <w:spacing w:val="-2"/>
        </w:rPr>
        <w:t>роль.</w:t>
      </w:r>
    </w:p>
    <w:p w14:paraId="4D60986A" w14:textId="51C580FB" w:rsidR="00D95ABD" w:rsidRDefault="00F1024D">
      <w:pPr>
        <w:pStyle w:val="BodyText"/>
        <w:spacing w:before="179" w:line="235" w:lineRule="auto"/>
        <w:ind w:right="258" w:hanging="270"/>
      </w:pPr>
      <w:sdt>
        <w:sdtPr>
          <w:rPr>
            <w:rFonts w:ascii="Open Sans" w:hAnsi="Open Sans" w:cs="Open Sans"/>
          </w:rPr>
          <w:id w:val="-2026547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Назвіть мету заняття, поясніть, про що будуть запитувати дітей, а також про що будуть запитувати їхніх батьків або опікунів.</w:t>
      </w:r>
    </w:p>
    <w:p w14:paraId="0DC40549" w14:textId="4B80FC1E" w:rsidR="00D95ABD" w:rsidRDefault="00F1024D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-1710872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9"/>
        </w:rPr>
        <w:t xml:space="preserve"> </w:t>
      </w:r>
      <w:r w:rsidR="00000000">
        <w:rPr>
          <w:color w:val="231F20"/>
        </w:rPr>
        <w:t>Будьте</w:t>
      </w:r>
      <w:r w:rsidR="00000000">
        <w:rPr>
          <w:color w:val="231F20"/>
          <w:spacing w:val="6"/>
        </w:rPr>
        <w:t xml:space="preserve"> </w:t>
      </w:r>
      <w:r w:rsidR="00000000">
        <w:rPr>
          <w:color w:val="231F20"/>
        </w:rPr>
        <w:t>чесними,</w:t>
      </w:r>
      <w:r w:rsidR="00000000">
        <w:rPr>
          <w:color w:val="231F20"/>
          <w:spacing w:val="6"/>
        </w:rPr>
        <w:t xml:space="preserve"> </w:t>
      </w:r>
      <w:r w:rsidR="00000000">
        <w:rPr>
          <w:color w:val="231F20"/>
        </w:rPr>
        <w:t>проявляйте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повагу</w:t>
      </w:r>
      <w:r w:rsidR="00000000">
        <w:rPr>
          <w:color w:val="231F20"/>
          <w:spacing w:val="6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6"/>
        </w:rPr>
        <w:t xml:space="preserve"> </w:t>
      </w:r>
      <w:r w:rsidR="00000000">
        <w:rPr>
          <w:color w:val="231F20"/>
          <w:spacing w:val="-2"/>
        </w:rPr>
        <w:t>підтримку.</w:t>
      </w:r>
    </w:p>
    <w:p w14:paraId="340B6EC7" w14:textId="56E5663B" w:rsidR="00D95ABD" w:rsidRDefault="00F1024D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1555746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3"/>
        </w:rPr>
        <w:t xml:space="preserve"> </w:t>
      </w:r>
      <w:r w:rsidR="00000000">
        <w:rPr>
          <w:color w:val="231F20"/>
        </w:rPr>
        <w:t>Говоріть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правду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—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навіть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коли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це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важко.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Якщо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ви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знаєте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відповіді,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скажіть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дітям: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«Я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  <w:spacing w:val="-2"/>
        </w:rPr>
        <w:t>знаю».</w:t>
      </w:r>
    </w:p>
    <w:p w14:paraId="35A5970B" w14:textId="15F0428B" w:rsidR="00D95ABD" w:rsidRDefault="00F1024D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-1237860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8"/>
        </w:rPr>
        <w:t xml:space="preserve"> </w:t>
      </w:r>
      <w:r w:rsidR="00000000">
        <w:rPr>
          <w:color w:val="231F20"/>
        </w:rPr>
        <w:t>Демонструйте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позитивне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ставлення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до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всіх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членів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  <w:spacing w:val="-2"/>
        </w:rPr>
        <w:t>групи.</w:t>
      </w:r>
    </w:p>
    <w:p w14:paraId="2CA0572A" w14:textId="292E0137" w:rsidR="00D95ABD" w:rsidRDefault="00F1024D">
      <w:pPr>
        <w:pStyle w:val="BodyText"/>
        <w:spacing w:before="174"/>
        <w:ind w:left="297"/>
      </w:pPr>
      <w:sdt>
        <w:sdtPr>
          <w:rPr>
            <w:rFonts w:ascii="Open Sans" w:hAnsi="Open Sans" w:cs="Open Sans"/>
          </w:rPr>
          <w:id w:val="-1473432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58"/>
        </w:rPr>
        <w:t xml:space="preserve"> </w:t>
      </w:r>
      <w:r w:rsidR="00000000">
        <w:rPr>
          <w:color w:val="231F20"/>
        </w:rPr>
        <w:t>Прагніть</w:t>
      </w:r>
      <w:r w:rsidR="00000000">
        <w:rPr>
          <w:color w:val="231F20"/>
          <w:spacing w:val="10"/>
        </w:rPr>
        <w:t xml:space="preserve"> </w:t>
      </w:r>
      <w:r w:rsidR="00000000">
        <w:rPr>
          <w:color w:val="231F20"/>
        </w:rPr>
        <w:t>забезпечити</w:t>
      </w:r>
      <w:r w:rsidR="00000000">
        <w:rPr>
          <w:color w:val="231F20"/>
          <w:spacing w:val="10"/>
        </w:rPr>
        <w:t xml:space="preserve"> </w:t>
      </w:r>
      <w:r w:rsidR="00000000">
        <w:rPr>
          <w:color w:val="231F20"/>
          <w:spacing w:val="-2"/>
        </w:rPr>
        <w:t>підзвітність.</w:t>
      </w:r>
    </w:p>
    <w:p w14:paraId="1E3CBBC1" w14:textId="77777777" w:rsidR="00D95ABD" w:rsidRDefault="00D95ABD">
      <w:pPr>
        <w:pStyle w:val="BodyText"/>
        <w:spacing w:before="200"/>
        <w:ind w:left="0"/>
      </w:pPr>
    </w:p>
    <w:p w14:paraId="1AFB9842" w14:textId="77777777" w:rsidR="00D95ABD" w:rsidRPr="00F1024D" w:rsidRDefault="00000000">
      <w:pPr>
        <w:pStyle w:val="BodyText"/>
        <w:spacing w:before="0"/>
        <w:ind w:left="117"/>
        <w:rPr>
          <w:b/>
          <w:bCs/>
        </w:rPr>
      </w:pPr>
      <w:r w:rsidRPr="00F1024D">
        <w:rPr>
          <w:b/>
          <w:bCs/>
          <w:color w:val="231F20"/>
          <w:w w:val="105"/>
        </w:rPr>
        <w:t>СТВОРІТЬ</w:t>
      </w:r>
      <w:r w:rsidRPr="00F1024D">
        <w:rPr>
          <w:b/>
          <w:bCs/>
          <w:color w:val="231F20"/>
          <w:spacing w:val="-11"/>
          <w:w w:val="105"/>
        </w:rPr>
        <w:t xml:space="preserve"> </w:t>
      </w:r>
      <w:r w:rsidRPr="00F1024D">
        <w:rPr>
          <w:b/>
          <w:bCs/>
          <w:color w:val="231F20"/>
          <w:w w:val="105"/>
        </w:rPr>
        <w:t>БЕЗПЕЧНЕ</w:t>
      </w:r>
      <w:r w:rsidRPr="00F1024D">
        <w:rPr>
          <w:b/>
          <w:bCs/>
          <w:color w:val="231F20"/>
          <w:spacing w:val="-11"/>
          <w:w w:val="105"/>
        </w:rPr>
        <w:t xml:space="preserve"> </w:t>
      </w:r>
      <w:r w:rsidRPr="00F1024D">
        <w:rPr>
          <w:b/>
          <w:bCs/>
          <w:color w:val="231F20"/>
          <w:w w:val="105"/>
        </w:rPr>
        <w:t>ТА</w:t>
      </w:r>
      <w:r w:rsidRPr="00F1024D">
        <w:rPr>
          <w:b/>
          <w:bCs/>
          <w:color w:val="231F20"/>
          <w:spacing w:val="-11"/>
          <w:w w:val="105"/>
        </w:rPr>
        <w:t xml:space="preserve"> </w:t>
      </w:r>
      <w:r w:rsidRPr="00F1024D">
        <w:rPr>
          <w:b/>
          <w:bCs/>
          <w:color w:val="231F20"/>
          <w:w w:val="105"/>
        </w:rPr>
        <w:t>ДОБРОЗИЧЛИВЕ</w:t>
      </w:r>
      <w:r w:rsidRPr="00F1024D">
        <w:rPr>
          <w:b/>
          <w:bCs/>
          <w:color w:val="231F20"/>
          <w:spacing w:val="-11"/>
          <w:w w:val="105"/>
        </w:rPr>
        <w:t xml:space="preserve"> </w:t>
      </w:r>
      <w:r w:rsidRPr="00F1024D">
        <w:rPr>
          <w:b/>
          <w:bCs/>
          <w:color w:val="231F20"/>
          <w:spacing w:val="-2"/>
          <w:w w:val="105"/>
        </w:rPr>
        <w:t>СЕРЕДОВИЩЕ</w:t>
      </w:r>
    </w:p>
    <w:p w14:paraId="410CD7D8" w14:textId="3ABA8865" w:rsidR="00D95ABD" w:rsidRDefault="00F1024D">
      <w:pPr>
        <w:pStyle w:val="BodyText"/>
        <w:spacing w:before="195"/>
        <w:ind w:left="297"/>
      </w:pPr>
      <w:sdt>
        <w:sdtPr>
          <w:rPr>
            <w:rFonts w:ascii="Open Sans" w:hAnsi="Open Sans" w:cs="Open Sans"/>
          </w:rPr>
          <w:id w:val="-234008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3"/>
        </w:rPr>
        <w:t xml:space="preserve"> </w:t>
      </w:r>
      <w:r w:rsidR="00000000">
        <w:rPr>
          <w:color w:val="231F20"/>
        </w:rPr>
        <w:t>Запитайте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дітей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їхніх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опікунів,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де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і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коли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їм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було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б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зручно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прийти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на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  <w:spacing w:val="-2"/>
        </w:rPr>
        <w:t>консультацію.</w:t>
      </w:r>
    </w:p>
    <w:p w14:paraId="24C15854" w14:textId="050621B8" w:rsidR="00D95ABD" w:rsidRDefault="00F1024D">
      <w:pPr>
        <w:pStyle w:val="BodyText"/>
        <w:spacing w:before="195" w:line="254" w:lineRule="auto"/>
        <w:ind w:hanging="270"/>
      </w:pPr>
      <w:sdt>
        <w:sdtPr>
          <w:rPr>
            <w:rFonts w:ascii="Open Sans" w:hAnsi="Open Sans" w:cs="Open Sans"/>
          </w:rPr>
          <w:id w:val="-365915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Плануйте консультації у зручний для дітей час, щоб вони не заважали їм виконувати домашнє завдання або інші важливі домашні обов'язки.</w:t>
      </w:r>
    </w:p>
    <w:p w14:paraId="286666B5" w14:textId="50E2A02E" w:rsidR="00D95ABD" w:rsidRDefault="00F1024D">
      <w:pPr>
        <w:pStyle w:val="BodyText"/>
        <w:spacing w:line="254" w:lineRule="auto"/>
        <w:ind w:hanging="270"/>
      </w:pPr>
      <w:sdt>
        <w:sdtPr>
          <w:rPr>
            <w:rFonts w:ascii="Open Sans" w:hAnsi="Open Sans" w:cs="Open Sans"/>
          </w:rPr>
          <w:id w:val="444813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>Поясніть дітям, що вони мають право ділитися (або не ділитися) своїми думками та поглядами, а також відмовитися від участі будь-якої миті.</w:t>
      </w:r>
    </w:p>
    <w:p w14:paraId="521F91BA" w14:textId="5E120359" w:rsidR="00D95ABD" w:rsidRPr="00F1024D" w:rsidRDefault="00F1024D" w:rsidP="00F1024D">
      <w:pPr>
        <w:pStyle w:val="BodyText"/>
        <w:spacing w:line="254" w:lineRule="auto"/>
        <w:ind w:right="258" w:hanging="270"/>
        <w:rPr>
          <w:lang w:val="en-CA"/>
        </w:rPr>
      </w:pPr>
      <w:sdt>
        <w:sdtPr>
          <w:rPr>
            <w:rFonts w:ascii="Open Sans" w:hAnsi="Open Sans" w:cs="Open Sans"/>
          </w:rPr>
          <w:id w:val="-1114206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 xml:space="preserve">Створіть безпечне середовище, в якому діти можуть ділитися негативним досвідом і критикою, не </w:t>
      </w:r>
      <w:proofErr w:type="spellStart"/>
      <w:r w:rsidR="00000000">
        <w:rPr>
          <w:color w:val="231F20"/>
        </w:rPr>
        <w:t>боячись</w:t>
      </w:r>
      <w:proofErr w:type="spellEnd"/>
      <w:r w:rsidR="00000000">
        <w:rPr>
          <w:color w:val="231F20"/>
        </w:rPr>
        <w:t xml:space="preserve"> наслідків.</w:t>
      </w:r>
    </w:p>
    <w:p w14:paraId="202678FE" w14:textId="217C1377" w:rsidR="00D95ABD" w:rsidRDefault="00F1024D">
      <w:pPr>
        <w:pStyle w:val="BodyText"/>
        <w:spacing w:before="190"/>
        <w:ind w:left="297"/>
      </w:pPr>
      <w:sdt>
        <w:sdtPr>
          <w:rPr>
            <w:rFonts w:ascii="Open Sans" w:hAnsi="Open Sans" w:cs="Open Sans"/>
          </w:rPr>
          <w:id w:val="1434792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6"/>
        </w:rPr>
        <w:t xml:space="preserve"> </w:t>
      </w:r>
      <w:r w:rsidR="00000000">
        <w:rPr>
          <w:color w:val="231F20"/>
        </w:rPr>
        <w:t>Обмежте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будь-яку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взаємодію,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яка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може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викликати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стрес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  <w:spacing w:val="-2"/>
        </w:rPr>
        <w:t>дітей.</w:t>
      </w:r>
    </w:p>
    <w:p w14:paraId="7EFC7BBD" w14:textId="77777777" w:rsidR="00D95ABD" w:rsidRDefault="00000000">
      <w:pPr>
        <w:pStyle w:val="BodyText"/>
        <w:spacing w:before="15" w:line="254" w:lineRule="auto"/>
        <w:ind w:right="179"/>
      </w:pPr>
      <w:r>
        <w:rPr>
          <w:color w:val="231F20"/>
        </w:rPr>
        <w:t>Наприклад, пам'ятайте та уникайте потенційно чутливих тем або обговорень, які можуть викликати болісні спогади або емоції у дітей, які пережили травму. Якщо такі теми виникають, будьте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готові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змістити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фокус,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перенаправити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розмову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надати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дитині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відповідну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підтримку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 заспокоїти її.</w:t>
      </w:r>
    </w:p>
    <w:p w14:paraId="37240F33" w14:textId="094FA26B" w:rsidR="00D95ABD" w:rsidRDefault="00F1024D">
      <w:pPr>
        <w:pStyle w:val="BodyText"/>
        <w:spacing w:line="254" w:lineRule="auto"/>
        <w:ind w:hanging="270"/>
      </w:pPr>
      <w:sdt>
        <w:sdtPr>
          <w:rPr>
            <w:rFonts w:ascii="Open Sans" w:hAnsi="Open Sans" w:cs="Open Sans"/>
          </w:rPr>
          <w:id w:val="872046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>На випадок, якщо дитина, яка бере участь у заході, відчує стрес, має бути присутній консультант, який пройшов підготовку з питань захисту дітей.</w:t>
      </w:r>
    </w:p>
    <w:p w14:paraId="7D67F602" w14:textId="322B2881" w:rsidR="00D95ABD" w:rsidRDefault="00D95ABD">
      <w:pPr>
        <w:pStyle w:val="BodyText"/>
        <w:spacing w:before="3"/>
        <w:ind w:left="0"/>
        <w:rPr>
          <w:sz w:val="12"/>
        </w:rPr>
      </w:pPr>
    </w:p>
    <w:p w14:paraId="1855ACCE" w14:textId="77777777" w:rsidR="00D95ABD" w:rsidRDefault="00D95ABD">
      <w:pPr>
        <w:rPr>
          <w:sz w:val="12"/>
        </w:rPr>
        <w:sectPr w:rsidR="00D95ABD">
          <w:footerReference w:type="default" r:id="rId6"/>
          <w:type w:val="continuous"/>
          <w:pgSz w:w="11910" w:h="16840"/>
          <w:pgMar w:top="1240" w:right="1300" w:bottom="840" w:left="1300" w:header="0" w:footer="648" w:gutter="0"/>
          <w:pgNumType w:start="62"/>
          <w:cols w:space="720"/>
        </w:sectPr>
      </w:pPr>
    </w:p>
    <w:p w14:paraId="29D31AE7" w14:textId="577680B1" w:rsidR="00D95ABD" w:rsidRDefault="00F1024D">
      <w:pPr>
        <w:pStyle w:val="BodyText"/>
        <w:spacing w:before="75"/>
        <w:ind w:left="297"/>
      </w:pPr>
      <w:sdt>
        <w:sdtPr>
          <w:rPr>
            <w:rFonts w:ascii="Open Sans" w:hAnsi="Open Sans" w:cs="Open Sans"/>
          </w:rPr>
          <w:id w:val="-1230921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7"/>
        </w:rPr>
        <w:t xml:space="preserve"> </w:t>
      </w:r>
      <w:r w:rsidR="00000000">
        <w:rPr>
          <w:color w:val="231F20"/>
        </w:rPr>
        <w:t>Запитуйте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про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думки,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а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про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особисті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  <w:spacing w:val="-2"/>
        </w:rPr>
        <w:t>ситуації.</w:t>
      </w:r>
    </w:p>
    <w:p w14:paraId="22BBCF02" w14:textId="77777777" w:rsidR="00D95ABD" w:rsidRDefault="00000000">
      <w:pPr>
        <w:pStyle w:val="BodyText"/>
        <w:spacing w:before="15"/>
      </w:pPr>
      <w:r>
        <w:rPr>
          <w:color w:val="231F20"/>
        </w:rPr>
        <w:t xml:space="preserve">Це дозволяє висловити свою точку зору, не вдаючись до особистих подробиць чи </w:t>
      </w:r>
      <w:r>
        <w:rPr>
          <w:color w:val="231F20"/>
          <w:spacing w:val="-2"/>
        </w:rPr>
        <w:t>досвіду.</w:t>
      </w:r>
    </w:p>
    <w:p w14:paraId="1A015752" w14:textId="0856516E" w:rsidR="00D95ABD" w:rsidRDefault="00F1024D">
      <w:pPr>
        <w:pStyle w:val="BodyText"/>
        <w:spacing w:before="195"/>
        <w:ind w:left="297"/>
      </w:pPr>
      <w:sdt>
        <w:sdtPr>
          <w:rPr>
            <w:rFonts w:ascii="Open Sans" w:hAnsi="Open Sans" w:cs="Open Sans"/>
          </w:rPr>
          <w:id w:val="-1343625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8"/>
        </w:rPr>
        <w:t xml:space="preserve"> </w:t>
      </w:r>
      <w:r w:rsidR="00000000">
        <w:rPr>
          <w:color w:val="231F20"/>
        </w:rPr>
        <w:t>Поясніть,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немає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правильних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чи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неправильних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  <w:spacing w:val="-2"/>
        </w:rPr>
        <w:t>відповідей.</w:t>
      </w:r>
    </w:p>
    <w:p w14:paraId="407FA53A" w14:textId="77777777" w:rsidR="00D95ABD" w:rsidRDefault="00000000">
      <w:pPr>
        <w:pStyle w:val="BodyText"/>
        <w:spacing w:before="15" w:line="254" w:lineRule="auto"/>
        <w:ind w:right="3401"/>
      </w:pPr>
      <w:r>
        <w:rPr>
          <w:color w:val="231F20"/>
        </w:rPr>
        <w:t>Поважайте погляди, переконання та думки дітей. Приймайте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критику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реагуйте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неї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конструктивно</w:t>
      </w:r>
      <w:proofErr w:type="spellEnd"/>
      <w:r>
        <w:rPr>
          <w:color w:val="231F20"/>
        </w:rPr>
        <w:t>.</w:t>
      </w:r>
    </w:p>
    <w:p w14:paraId="7BF28400" w14:textId="4093878A" w:rsidR="00D95ABD" w:rsidRDefault="00F1024D">
      <w:pPr>
        <w:pStyle w:val="BodyText"/>
        <w:ind w:left="297"/>
      </w:pPr>
      <w:sdt>
        <w:sdtPr>
          <w:rPr>
            <w:rFonts w:ascii="Open Sans" w:hAnsi="Open Sans" w:cs="Open Sans"/>
          </w:rPr>
          <w:id w:val="1421368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8"/>
        </w:rPr>
        <w:t xml:space="preserve"> </w:t>
      </w:r>
      <w:r w:rsidR="00000000">
        <w:rPr>
          <w:color w:val="231F20"/>
        </w:rPr>
        <w:t>Будьте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привітними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цікавтесь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тим,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  <w:spacing w:val="-2"/>
        </w:rPr>
        <w:t>відбувається.</w:t>
      </w:r>
    </w:p>
    <w:p w14:paraId="21BEDD5A" w14:textId="29CF45F5" w:rsidR="00D95ABD" w:rsidRDefault="00F1024D">
      <w:pPr>
        <w:pStyle w:val="BodyText"/>
        <w:spacing w:before="194" w:line="254" w:lineRule="auto"/>
        <w:ind w:right="456" w:hanging="270"/>
      </w:pPr>
      <w:sdt>
        <w:sdtPr>
          <w:rPr>
            <w:rFonts w:ascii="Open Sans" w:hAnsi="Open Sans" w:cs="Open Sans"/>
          </w:rPr>
          <w:id w:val="-354800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 xml:space="preserve">Слідкуйте за невербальними сигналами, що вказують на неприємні відчуття з боку учасників, і коригуйте процес </w:t>
      </w:r>
      <w:proofErr w:type="spellStart"/>
      <w:r w:rsidR="00000000">
        <w:rPr>
          <w:color w:val="231F20"/>
        </w:rPr>
        <w:t>фасилітації</w:t>
      </w:r>
      <w:proofErr w:type="spellEnd"/>
      <w:r w:rsidR="00000000">
        <w:rPr>
          <w:color w:val="231F20"/>
        </w:rPr>
        <w:t>.</w:t>
      </w:r>
    </w:p>
    <w:p w14:paraId="323E8828" w14:textId="6229FE7E" w:rsidR="00D95ABD" w:rsidRDefault="00F1024D">
      <w:pPr>
        <w:pStyle w:val="BodyText"/>
        <w:spacing w:before="181" w:line="254" w:lineRule="auto"/>
        <w:ind w:right="456" w:hanging="270"/>
      </w:pPr>
      <w:sdt>
        <w:sdtPr>
          <w:rPr>
            <w:rFonts w:ascii="Open Sans" w:hAnsi="Open Sans" w:cs="Open Sans"/>
          </w:rPr>
          <w:id w:val="-76370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 xml:space="preserve">Якщо ви перебиваєте співрозмовника, </w:t>
      </w:r>
      <w:proofErr w:type="spellStart"/>
      <w:r w:rsidR="00000000">
        <w:rPr>
          <w:color w:val="231F20"/>
        </w:rPr>
        <w:t>вибачтеся</w:t>
      </w:r>
      <w:proofErr w:type="spellEnd"/>
      <w:r w:rsidR="00000000">
        <w:rPr>
          <w:color w:val="231F20"/>
        </w:rPr>
        <w:t xml:space="preserve"> і підкресліть важливість того, що було сказано раніше.</w:t>
      </w:r>
    </w:p>
    <w:p w14:paraId="23FA44CB" w14:textId="77777777" w:rsidR="00D95ABD" w:rsidRDefault="00D95ABD">
      <w:pPr>
        <w:pStyle w:val="BodyText"/>
        <w:spacing w:before="184"/>
        <w:ind w:left="0"/>
      </w:pPr>
    </w:p>
    <w:p w14:paraId="532DE68D" w14:textId="77777777" w:rsidR="00D95ABD" w:rsidRPr="00F1024D" w:rsidRDefault="00000000">
      <w:pPr>
        <w:pStyle w:val="BodyText"/>
        <w:spacing w:before="1"/>
        <w:ind w:left="117"/>
        <w:rPr>
          <w:b/>
          <w:bCs/>
        </w:rPr>
      </w:pPr>
      <w:r w:rsidRPr="00F1024D">
        <w:rPr>
          <w:b/>
          <w:bCs/>
          <w:color w:val="231F20"/>
          <w:w w:val="105"/>
        </w:rPr>
        <w:t>АДАПТУЙТЕСЯ</w:t>
      </w:r>
      <w:r w:rsidRPr="00F1024D">
        <w:rPr>
          <w:b/>
          <w:bCs/>
          <w:color w:val="231F20"/>
          <w:spacing w:val="-3"/>
          <w:w w:val="105"/>
        </w:rPr>
        <w:t xml:space="preserve"> </w:t>
      </w:r>
      <w:r w:rsidRPr="00F1024D">
        <w:rPr>
          <w:b/>
          <w:bCs/>
          <w:color w:val="231F20"/>
          <w:w w:val="105"/>
        </w:rPr>
        <w:t>ДО</w:t>
      </w:r>
      <w:r w:rsidRPr="00F1024D">
        <w:rPr>
          <w:b/>
          <w:bCs/>
          <w:color w:val="231F20"/>
          <w:spacing w:val="-2"/>
          <w:w w:val="105"/>
        </w:rPr>
        <w:t xml:space="preserve"> </w:t>
      </w:r>
      <w:r w:rsidRPr="00F1024D">
        <w:rPr>
          <w:b/>
          <w:bCs/>
          <w:color w:val="231F20"/>
          <w:spacing w:val="-4"/>
          <w:w w:val="105"/>
        </w:rPr>
        <w:t>ДІТЕЙ</w:t>
      </w:r>
    </w:p>
    <w:p w14:paraId="22F2A204" w14:textId="0FB069E6" w:rsidR="00D95ABD" w:rsidRDefault="00F1024D">
      <w:pPr>
        <w:pStyle w:val="BodyText"/>
        <w:spacing w:before="194"/>
        <w:ind w:left="297"/>
      </w:pPr>
      <w:sdt>
        <w:sdtPr>
          <w:rPr>
            <w:rFonts w:ascii="Open Sans" w:hAnsi="Open Sans" w:cs="Open Sans"/>
          </w:rPr>
          <w:id w:val="-555169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7"/>
        </w:rPr>
        <w:t xml:space="preserve"> </w:t>
      </w:r>
      <w:r w:rsidR="00000000">
        <w:rPr>
          <w:color w:val="231F20"/>
        </w:rPr>
        <w:t>Запитайте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дітей,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які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методи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</w:rPr>
        <w:t>найкраще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підходять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для</w:t>
      </w:r>
      <w:r w:rsidR="00000000">
        <w:rPr>
          <w:color w:val="231F20"/>
          <w:spacing w:val="5"/>
        </w:rPr>
        <w:t xml:space="preserve"> </w:t>
      </w:r>
      <w:r w:rsidR="00000000">
        <w:rPr>
          <w:color w:val="231F20"/>
          <w:spacing w:val="-4"/>
        </w:rPr>
        <w:t>них.</w:t>
      </w:r>
    </w:p>
    <w:p w14:paraId="513E316B" w14:textId="4455FEC7" w:rsidR="00D95ABD" w:rsidRDefault="00F1024D">
      <w:pPr>
        <w:pStyle w:val="BodyText"/>
        <w:spacing w:before="195"/>
        <w:ind w:left="297"/>
      </w:pPr>
      <w:sdt>
        <w:sdtPr>
          <w:rPr>
            <w:rFonts w:ascii="Open Sans" w:hAnsi="Open Sans" w:cs="Open Sans"/>
          </w:rPr>
          <w:id w:val="-412704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5"/>
        </w:rPr>
        <w:t xml:space="preserve"> </w:t>
      </w:r>
      <w:r w:rsidR="00000000">
        <w:rPr>
          <w:color w:val="231F20"/>
        </w:rPr>
        <w:t>Створіть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атмосферу,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дружню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до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дітей: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використовуйте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дитячі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іграшки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  <w:spacing w:val="-2"/>
        </w:rPr>
        <w:t>матеріали.</w:t>
      </w:r>
    </w:p>
    <w:p w14:paraId="59FAB807" w14:textId="2A9B43F5" w:rsidR="00D95ABD" w:rsidRDefault="00F1024D">
      <w:pPr>
        <w:pStyle w:val="BodyText"/>
        <w:spacing w:before="195" w:line="254" w:lineRule="auto"/>
        <w:ind w:hanging="270"/>
      </w:pPr>
      <w:sdt>
        <w:sdtPr>
          <w:rPr>
            <w:rFonts w:ascii="Open Sans" w:hAnsi="Open Sans" w:cs="Open Sans"/>
          </w:rPr>
          <w:id w:val="1679699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Подавайте інформацію у формі та мовою, зрозумілою для дітей, виходячи з їхнього вікового розвитку, статусу інвалідності та культури.</w:t>
      </w:r>
    </w:p>
    <w:p w14:paraId="0272BC70" w14:textId="45D9E76D" w:rsidR="00D95ABD" w:rsidRDefault="00F1024D">
      <w:pPr>
        <w:pStyle w:val="BodyText"/>
        <w:spacing w:line="254" w:lineRule="auto"/>
        <w:ind w:hanging="270"/>
      </w:pPr>
      <w:sdt>
        <w:sdtPr>
          <w:rPr>
            <w:rFonts w:ascii="Open Sans" w:hAnsi="Open Sans" w:cs="Open Sans"/>
          </w:rPr>
          <w:id w:val="162711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Використовуйте доступні формати, зрозумілу мову та зображення/діаграми для друкованих матеріалів. Ці формати корисні для всіх і особливо зручні для дітей з інтелектуальними обмеженнями або з низьким рівнем грамотності. Розгляньте можливість використання мови жестів,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шрифту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Брайля,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телефонних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дзвінків,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електронних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листів/SMS/письмових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документів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для дітей з особливими потребами.</w:t>
      </w:r>
    </w:p>
    <w:p w14:paraId="06B3CAA4" w14:textId="321C9784" w:rsidR="00D95ABD" w:rsidRDefault="00F1024D">
      <w:pPr>
        <w:pStyle w:val="BodyText"/>
        <w:spacing w:line="254" w:lineRule="auto"/>
        <w:ind w:right="258" w:hanging="270"/>
      </w:pPr>
      <w:sdt>
        <w:sdtPr>
          <w:rPr>
            <w:rFonts w:ascii="Open Sans" w:hAnsi="Open Sans" w:cs="Open Sans"/>
          </w:rPr>
          <w:id w:val="-115062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Надайте дітям можливість обмірковувати та покращувати свій психосоціальний добробут під час занять.</w:t>
      </w:r>
    </w:p>
    <w:sectPr w:rsidR="00D95ABD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F0D9F" w14:textId="77777777" w:rsidR="0042093C" w:rsidRDefault="0042093C">
      <w:r>
        <w:separator/>
      </w:r>
    </w:p>
  </w:endnote>
  <w:endnote w:type="continuationSeparator" w:id="0">
    <w:p w14:paraId="15A442CF" w14:textId="77777777" w:rsidR="0042093C" w:rsidRDefault="0042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0544D" w14:textId="257939BB" w:rsidR="00D95ABD" w:rsidRDefault="00D95ABD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A86FF" w14:textId="77777777" w:rsidR="0042093C" w:rsidRDefault="0042093C">
      <w:r>
        <w:separator/>
      </w:r>
    </w:p>
  </w:footnote>
  <w:footnote w:type="continuationSeparator" w:id="0">
    <w:p w14:paraId="00100E99" w14:textId="77777777" w:rsidR="0042093C" w:rsidRDefault="0042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5ABD"/>
    <w:rsid w:val="001A58DD"/>
    <w:rsid w:val="0042093C"/>
    <w:rsid w:val="00BD2064"/>
    <w:rsid w:val="00D95ABD"/>
    <w:rsid w:val="00F1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739068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56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A5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8DD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1A5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8DD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2024-10-03T22:05:00Z</dcterms:created>
  <dcterms:modified xsi:type="dcterms:W3CDTF">2024-10-03T22:07:00Z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