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D067E" w14:textId="77777777" w:rsidR="00DE01BB" w:rsidRPr="007C321A" w:rsidRDefault="00000000">
      <w:pPr>
        <w:pStyle w:val="Title"/>
        <w:rPr>
          <w:b/>
          <w:bCs/>
        </w:rPr>
      </w:pPr>
      <w:r w:rsidRPr="007C321A">
        <w:rPr>
          <w:b/>
          <w:bCs/>
          <w:color w:val="F04B54"/>
          <w:w w:val="105"/>
        </w:rPr>
        <w:t>Додаток</w:t>
      </w:r>
      <w:r w:rsidRPr="007C321A">
        <w:rPr>
          <w:b/>
          <w:bCs/>
          <w:color w:val="F04B54"/>
          <w:spacing w:val="4"/>
          <w:w w:val="105"/>
        </w:rPr>
        <w:t xml:space="preserve"> </w:t>
      </w:r>
      <w:r w:rsidRPr="007C321A">
        <w:rPr>
          <w:b/>
          <w:bCs/>
          <w:color w:val="F04B54"/>
          <w:w w:val="105"/>
        </w:rPr>
        <w:t>8</w:t>
      </w:r>
      <w:r w:rsidRPr="007C321A">
        <w:rPr>
          <w:b/>
          <w:bCs/>
          <w:color w:val="F04B54"/>
          <w:spacing w:val="4"/>
          <w:w w:val="105"/>
        </w:rPr>
        <w:t xml:space="preserve"> </w:t>
      </w:r>
      <w:r w:rsidRPr="007C321A">
        <w:rPr>
          <w:b/>
          <w:bCs/>
          <w:color w:val="F04B54"/>
          <w:w w:val="105"/>
        </w:rPr>
        <w:t>—</w:t>
      </w:r>
      <w:r w:rsidRPr="007C321A">
        <w:rPr>
          <w:b/>
          <w:bCs/>
          <w:color w:val="F04B54"/>
          <w:spacing w:val="4"/>
          <w:w w:val="105"/>
        </w:rPr>
        <w:t xml:space="preserve"> </w:t>
      </w:r>
      <w:r w:rsidRPr="007C321A">
        <w:rPr>
          <w:b/>
          <w:bCs/>
          <w:color w:val="F04B54"/>
          <w:w w:val="105"/>
        </w:rPr>
        <w:t>Реагування</w:t>
      </w:r>
      <w:r w:rsidRPr="007C321A">
        <w:rPr>
          <w:b/>
          <w:bCs/>
          <w:color w:val="F04B54"/>
          <w:spacing w:val="4"/>
          <w:w w:val="105"/>
        </w:rPr>
        <w:t xml:space="preserve"> </w:t>
      </w:r>
      <w:r w:rsidRPr="007C321A">
        <w:rPr>
          <w:b/>
          <w:bCs/>
          <w:color w:val="F04B54"/>
          <w:w w:val="105"/>
        </w:rPr>
        <w:t>на</w:t>
      </w:r>
      <w:r w:rsidRPr="007C321A">
        <w:rPr>
          <w:b/>
          <w:bCs/>
          <w:color w:val="F04B54"/>
          <w:spacing w:val="4"/>
          <w:w w:val="105"/>
        </w:rPr>
        <w:t xml:space="preserve"> </w:t>
      </w:r>
      <w:r w:rsidRPr="007C321A">
        <w:rPr>
          <w:b/>
          <w:bCs/>
          <w:color w:val="F04B54"/>
          <w:w w:val="105"/>
        </w:rPr>
        <w:t>розкриття</w:t>
      </w:r>
      <w:r w:rsidRPr="007C321A">
        <w:rPr>
          <w:b/>
          <w:bCs/>
          <w:color w:val="F04B54"/>
          <w:spacing w:val="4"/>
          <w:w w:val="105"/>
        </w:rPr>
        <w:t xml:space="preserve"> </w:t>
      </w:r>
      <w:r w:rsidRPr="007C321A">
        <w:rPr>
          <w:b/>
          <w:bCs/>
          <w:color w:val="F04B54"/>
          <w:spacing w:val="-2"/>
          <w:w w:val="105"/>
        </w:rPr>
        <w:t>інформації</w:t>
      </w:r>
    </w:p>
    <w:p w14:paraId="73FEC711" w14:textId="2A9B565E" w:rsidR="00DE01BB" w:rsidRDefault="00DE01BB">
      <w:pPr>
        <w:pStyle w:val="BodyText"/>
        <w:spacing w:before="8"/>
        <w:ind w:left="0" w:firstLine="0"/>
        <w:rPr>
          <w:sz w:val="11"/>
        </w:rPr>
      </w:pPr>
    </w:p>
    <w:p w14:paraId="1027D954" w14:textId="77777777" w:rsidR="00DE01BB" w:rsidRDefault="00DE01BB">
      <w:pPr>
        <w:pStyle w:val="BodyText"/>
        <w:spacing w:before="5"/>
        <w:ind w:left="0" w:firstLine="0"/>
      </w:pPr>
    </w:p>
    <w:p w14:paraId="63C9329F" w14:textId="77777777" w:rsidR="00DE01BB" w:rsidRDefault="00000000">
      <w:pPr>
        <w:pStyle w:val="BodyText"/>
        <w:spacing w:before="1" w:line="235" w:lineRule="auto"/>
        <w:ind w:left="117" w:right="199" w:firstLine="0"/>
        <w:rPr>
          <w:rFonts w:ascii="Open Sans" w:hAnsi="Open Sans"/>
        </w:rPr>
      </w:pPr>
      <w:r>
        <w:rPr>
          <w:rFonts w:ascii="Open Sans" w:hAnsi="Open Sans"/>
          <w:color w:val="231F20"/>
        </w:rPr>
        <w:t>У</w:t>
      </w:r>
      <w:r>
        <w:rPr>
          <w:rFonts w:ascii="Open Sans" w:hAnsi="Open Sans"/>
          <w:color w:val="231F20"/>
          <w:spacing w:val="-3"/>
        </w:rPr>
        <w:t xml:space="preserve"> </w:t>
      </w:r>
      <w:r>
        <w:rPr>
          <w:rFonts w:ascii="Open Sans" w:hAnsi="Open Sans"/>
          <w:color w:val="231F20"/>
        </w:rPr>
        <w:t>разі</w:t>
      </w:r>
      <w:r>
        <w:rPr>
          <w:rFonts w:ascii="Open Sans" w:hAnsi="Open Sans"/>
          <w:color w:val="231F20"/>
          <w:spacing w:val="-4"/>
        </w:rPr>
        <w:t xml:space="preserve"> </w:t>
      </w:r>
      <w:r>
        <w:rPr>
          <w:rFonts w:ascii="Open Sans" w:hAnsi="Open Sans"/>
          <w:color w:val="231F20"/>
        </w:rPr>
        <w:t>розголошення</w:t>
      </w:r>
      <w:r>
        <w:rPr>
          <w:rFonts w:ascii="Open Sans" w:hAnsi="Open Sans"/>
          <w:color w:val="231F20"/>
          <w:spacing w:val="-3"/>
        </w:rPr>
        <w:t xml:space="preserve"> </w:t>
      </w:r>
      <w:r>
        <w:rPr>
          <w:rFonts w:ascii="Open Sans" w:hAnsi="Open Sans"/>
          <w:color w:val="231F20"/>
        </w:rPr>
        <w:t>будь-якої</w:t>
      </w:r>
      <w:r>
        <w:rPr>
          <w:rFonts w:ascii="Open Sans" w:hAnsi="Open Sans"/>
          <w:color w:val="231F20"/>
          <w:spacing w:val="-4"/>
        </w:rPr>
        <w:t xml:space="preserve"> </w:t>
      </w:r>
      <w:r>
        <w:rPr>
          <w:rFonts w:ascii="Open Sans" w:hAnsi="Open Sans"/>
          <w:color w:val="231F20"/>
        </w:rPr>
        <w:t>інформації</w:t>
      </w:r>
      <w:r>
        <w:rPr>
          <w:rFonts w:ascii="Open Sans" w:hAnsi="Open Sans"/>
          <w:color w:val="231F20"/>
          <w:spacing w:val="-4"/>
        </w:rPr>
        <w:t xml:space="preserve"> </w:t>
      </w:r>
      <w:r>
        <w:rPr>
          <w:rFonts w:ascii="Open Sans" w:hAnsi="Open Sans"/>
          <w:color w:val="231F20"/>
        </w:rPr>
        <w:t>про</w:t>
      </w:r>
      <w:r>
        <w:rPr>
          <w:rFonts w:ascii="Open Sans" w:hAnsi="Open Sans"/>
          <w:color w:val="231F20"/>
          <w:spacing w:val="-3"/>
        </w:rPr>
        <w:t xml:space="preserve"> </w:t>
      </w:r>
      <w:r>
        <w:rPr>
          <w:rFonts w:ascii="Open Sans" w:hAnsi="Open Sans"/>
          <w:color w:val="231F20"/>
        </w:rPr>
        <w:t>захист,</w:t>
      </w:r>
      <w:r>
        <w:rPr>
          <w:rFonts w:ascii="Open Sans" w:hAnsi="Open Sans"/>
          <w:color w:val="231F20"/>
          <w:spacing w:val="-3"/>
        </w:rPr>
        <w:t xml:space="preserve"> </w:t>
      </w:r>
      <w:r>
        <w:rPr>
          <w:rFonts w:ascii="Open Sans" w:hAnsi="Open Sans"/>
          <w:color w:val="231F20"/>
        </w:rPr>
        <w:t>підозру</w:t>
      </w:r>
      <w:r>
        <w:rPr>
          <w:rFonts w:ascii="Open Sans" w:hAnsi="Open Sans"/>
          <w:color w:val="231F20"/>
          <w:spacing w:val="-3"/>
        </w:rPr>
        <w:t xml:space="preserve"> </w:t>
      </w:r>
      <w:r>
        <w:rPr>
          <w:rFonts w:ascii="Open Sans" w:hAnsi="Open Sans"/>
          <w:color w:val="231F20"/>
        </w:rPr>
        <w:t>на</w:t>
      </w:r>
      <w:r>
        <w:rPr>
          <w:rFonts w:ascii="Open Sans" w:hAnsi="Open Sans"/>
          <w:color w:val="231F20"/>
          <w:spacing w:val="-3"/>
        </w:rPr>
        <w:t xml:space="preserve"> </w:t>
      </w:r>
      <w:r>
        <w:rPr>
          <w:rFonts w:ascii="Open Sans" w:hAnsi="Open Sans"/>
          <w:color w:val="231F20"/>
        </w:rPr>
        <w:t>насильство</w:t>
      </w:r>
      <w:r>
        <w:rPr>
          <w:rFonts w:ascii="Open Sans" w:hAnsi="Open Sans"/>
          <w:color w:val="231F20"/>
          <w:spacing w:val="-3"/>
        </w:rPr>
        <w:t xml:space="preserve"> </w:t>
      </w:r>
      <w:r>
        <w:rPr>
          <w:rFonts w:ascii="Open Sans" w:hAnsi="Open Sans"/>
          <w:color w:val="231F20"/>
        </w:rPr>
        <w:t>та</w:t>
      </w:r>
      <w:r>
        <w:rPr>
          <w:rFonts w:ascii="Open Sans" w:hAnsi="Open Sans"/>
          <w:color w:val="231F20"/>
          <w:spacing w:val="-3"/>
        </w:rPr>
        <w:t xml:space="preserve"> </w:t>
      </w:r>
      <w:r>
        <w:rPr>
          <w:rFonts w:ascii="Open Sans" w:hAnsi="Open Sans"/>
          <w:color w:val="231F20"/>
        </w:rPr>
        <w:t>жорстоке</w:t>
      </w:r>
      <w:r>
        <w:rPr>
          <w:rFonts w:ascii="Open Sans" w:hAnsi="Open Sans"/>
          <w:color w:val="231F20"/>
          <w:spacing w:val="-3"/>
        </w:rPr>
        <w:t xml:space="preserve"> </w:t>
      </w:r>
      <w:r>
        <w:rPr>
          <w:rFonts w:ascii="Open Sans" w:hAnsi="Open Sans"/>
          <w:color w:val="231F20"/>
        </w:rPr>
        <w:t>поводження щодо дитини:</w:t>
      </w:r>
    </w:p>
    <w:p w14:paraId="38A7E610" w14:textId="77777777" w:rsidR="00DE01BB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195"/>
        <w:rPr>
          <w:sz w:val="18"/>
        </w:rPr>
      </w:pPr>
      <w:r>
        <w:rPr>
          <w:color w:val="231F20"/>
          <w:sz w:val="18"/>
        </w:rPr>
        <w:t xml:space="preserve">Зберігайте </w:t>
      </w:r>
      <w:r>
        <w:rPr>
          <w:color w:val="231F20"/>
          <w:spacing w:val="-2"/>
          <w:sz w:val="18"/>
        </w:rPr>
        <w:t>спокій.</w:t>
      </w:r>
    </w:p>
    <w:p w14:paraId="1C31C7A9" w14:textId="77777777" w:rsidR="00DE01BB" w:rsidRDefault="00000000">
      <w:pPr>
        <w:pStyle w:val="ListParagraph"/>
        <w:numPr>
          <w:ilvl w:val="0"/>
          <w:numId w:val="1"/>
        </w:numPr>
        <w:tabs>
          <w:tab w:val="left" w:pos="567"/>
        </w:tabs>
        <w:rPr>
          <w:sz w:val="18"/>
        </w:rPr>
      </w:pPr>
      <w:r>
        <w:rPr>
          <w:color w:val="231F20"/>
          <w:sz w:val="18"/>
        </w:rPr>
        <w:t xml:space="preserve">Не демонструйте шок або </w:t>
      </w:r>
      <w:r>
        <w:rPr>
          <w:color w:val="231F20"/>
          <w:spacing w:val="-2"/>
          <w:sz w:val="18"/>
        </w:rPr>
        <w:t>зневіру.</w:t>
      </w:r>
    </w:p>
    <w:p w14:paraId="3CC55BB0" w14:textId="77777777" w:rsidR="00DE01BB" w:rsidRDefault="00000000">
      <w:pPr>
        <w:pStyle w:val="ListParagraph"/>
        <w:numPr>
          <w:ilvl w:val="0"/>
          <w:numId w:val="1"/>
        </w:numPr>
        <w:tabs>
          <w:tab w:val="left" w:pos="567"/>
        </w:tabs>
        <w:rPr>
          <w:sz w:val="18"/>
        </w:rPr>
      </w:pPr>
      <w:r>
        <w:rPr>
          <w:color w:val="231F20"/>
          <w:sz w:val="18"/>
        </w:rPr>
        <w:t xml:space="preserve">Винесіть розмову за межі групи/Поговоріть з постраждалою особою окремо від </w:t>
      </w:r>
      <w:r>
        <w:rPr>
          <w:color w:val="231F20"/>
          <w:spacing w:val="-2"/>
          <w:sz w:val="18"/>
        </w:rPr>
        <w:t>групи.</w:t>
      </w:r>
    </w:p>
    <w:p w14:paraId="7A5B38BD" w14:textId="77777777" w:rsidR="00DE01BB" w:rsidRDefault="00000000">
      <w:pPr>
        <w:pStyle w:val="BodyText"/>
        <w:spacing w:before="178" w:line="235" w:lineRule="auto"/>
        <w:ind w:left="117" w:right="142" w:firstLine="0"/>
      </w:pPr>
      <w:r>
        <w:rPr>
          <w:color w:val="231F20"/>
        </w:rPr>
        <w:t>(Запевніть решту групи, що ситуація сприймається серйозно і що з міркувань конфіденційності вони не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будуть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отримувати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жодної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інформації.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Нагадайте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раз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варіанти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підтримки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випадок,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якщо розкриття інформації може вплинути на інших учасників).</w:t>
      </w:r>
    </w:p>
    <w:p w14:paraId="189CA7A5" w14:textId="77777777" w:rsidR="00DE01BB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195"/>
        <w:rPr>
          <w:sz w:val="18"/>
        </w:rPr>
      </w:pPr>
      <w:r>
        <w:rPr>
          <w:color w:val="231F20"/>
          <w:sz w:val="18"/>
        </w:rPr>
        <w:t xml:space="preserve">Не вимагайте детальної </w:t>
      </w:r>
      <w:r>
        <w:rPr>
          <w:color w:val="231F20"/>
          <w:spacing w:val="-2"/>
          <w:sz w:val="18"/>
        </w:rPr>
        <w:t>інформації.</w:t>
      </w:r>
    </w:p>
    <w:p w14:paraId="4CD81784" w14:textId="77777777" w:rsidR="00DE01BB" w:rsidRDefault="00000000">
      <w:pPr>
        <w:pStyle w:val="ListParagraph"/>
        <w:numPr>
          <w:ilvl w:val="0"/>
          <w:numId w:val="1"/>
        </w:numPr>
        <w:tabs>
          <w:tab w:val="left" w:pos="567"/>
        </w:tabs>
        <w:rPr>
          <w:sz w:val="18"/>
        </w:rPr>
      </w:pPr>
      <w:r>
        <w:rPr>
          <w:color w:val="231F20"/>
          <w:sz w:val="18"/>
        </w:rPr>
        <w:t xml:space="preserve">Уважно вислухайте дитину і скажіть щось </w:t>
      </w:r>
      <w:r>
        <w:rPr>
          <w:color w:val="231F20"/>
          <w:spacing w:val="-2"/>
          <w:sz w:val="18"/>
        </w:rPr>
        <w:t>заспокійливе.</w:t>
      </w:r>
    </w:p>
    <w:p w14:paraId="190B1419" w14:textId="77777777" w:rsidR="00DE01BB" w:rsidRDefault="00000000">
      <w:pPr>
        <w:pStyle w:val="BodyText"/>
        <w:spacing w:before="15"/>
        <w:ind w:firstLine="0"/>
      </w:pPr>
      <w:r>
        <w:rPr>
          <w:color w:val="231F20"/>
        </w:rPr>
        <w:t xml:space="preserve">Наприклад: «Мені шкода, що це сталося з тобою», «це не твоя </w:t>
      </w:r>
      <w:r>
        <w:rPr>
          <w:color w:val="231F20"/>
          <w:spacing w:val="-2"/>
        </w:rPr>
        <w:t>провина».</w:t>
      </w:r>
    </w:p>
    <w:p w14:paraId="590EC132" w14:textId="77777777" w:rsidR="00DE01BB" w:rsidRDefault="00000000">
      <w:pPr>
        <w:pStyle w:val="ListParagraph"/>
        <w:numPr>
          <w:ilvl w:val="0"/>
          <w:numId w:val="1"/>
        </w:numPr>
        <w:tabs>
          <w:tab w:val="left" w:pos="567"/>
        </w:tabs>
        <w:rPr>
          <w:sz w:val="18"/>
        </w:rPr>
      </w:pPr>
      <w:r>
        <w:rPr>
          <w:color w:val="231F20"/>
          <w:sz w:val="18"/>
        </w:rPr>
        <w:t xml:space="preserve">Скажіть дитині, що ви серйозно сприймаєте її </w:t>
      </w:r>
      <w:r>
        <w:rPr>
          <w:color w:val="231F20"/>
          <w:spacing w:val="-2"/>
          <w:sz w:val="18"/>
        </w:rPr>
        <w:t>слова.</w:t>
      </w:r>
    </w:p>
    <w:p w14:paraId="26168B42" w14:textId="77777777" w:rsidR="00DE01BB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104"/>
        <w:rPr>
          <w:sz w:val="18"/>
        </w:rPr>
      </w:pPr>
      <w:r>
        <w:rPr>
          <w:color w:val="231F20"/>
          <w:sz w:val="18"/>
        </w:rPr>
        <w:t>Не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 xml:space="preserve">давайте </w:t>
      </w:r>
      <w:r>
        <w:rPr>
          <w:color w:val="231F20"/>
          <w:spacing w:val="-2"/>
          <w:sz w:val="18"/>
        </w:rPr>
        <w:t>обіцянок.</w:t>
      </w:r>
    </w:p>
    <w:p w14:paraId="49E932A0" w14:textId="77777777" w:rsidR="00DE01BB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line="254" w:lineRule="auto"/>
        <w:ind w:right="722"/>
        <w:rPr>
          <w:sz w:val="18"/>
        </w:rPr>
      </w:pPr>
      <w:r>
        <w:rPr>
          <w:color w:val="231F20"/>
          <w:sz w:val="18"/>
        </w:rPr>
        <w:t>Поясніть,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що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можете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тримати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у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таємниці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інформацію,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яка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може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зашкодити,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проте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ця інформація передаватиметься лише для їхнього захисту.</w:t>
      </w:r>
    </w:p>
    <w:p w14:paraId="12480130" w14:textId="77777777" w:rsidR="00DE01BB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before="90"/>
        <w:rPr>
          <w:sz w:val="18"/>
        </w:rPr>
      </w:pPr>
      <w:r>
        <w:rPr>
          <w:color w:val="231F20"/>
          <w:sz w:val="18"/>
        </w:rPr>
        <w:t>Зберігайте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 xml:space="preserve">всю інформацію </w:t>
      </w:r>
      <w:r>
        <w:rPr>
          <w:color w:val="231F20"/>
          <w:spacing w:val="-2"/>
          <w:sz w:val="18"/>
        </w:rPr>
        <w:t>конфіденційною.</w:t>
      </w:r>
    </w:p>
    <w:p w14:paraId="6F6258D7" w14:textId="77777777" w:rsidR="00DE01BB" w:rsidRDefault="00000000">
      <w:pPr>
        <w:pStyle w:val="ListParagraph"/>
        <w:numPr>
          <w:ilvl w:val="0"/>
          <w:numId w:val="1"/>
        </w:numPr>
        <w:tabs>
          <w:tab w:val="left" w:pos="567"/>
        </w:tabs>
        <w:spacing w:line="254" w:lineRule="auto"/>
        <w:ind w:right="990"/>
        <w:rPr>
          <w:sz w:val="18"/>
        </w:rPr>
      </w:pPr>
      <w:r>
        <w:rPr>
          <w:color w:val="231F20"/>
          <w:sz w:val="18"/>
        </w:rPr>
        <w:t>Невідкладно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виконуйте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корпоративні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та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місцеві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юридичні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вимоги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до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повідомлення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 xml:space="preserve">про </w:t>
      </w:r>
      <w:r>
        <w:rPr>
          <w:color w:val="231F20"/>
          <w:spacing w:val="-2"/>
          <w:sz w:val="18"/>
        </w:rPr>
        <w:t>порушення.</w:t>
      </w:r>
    </w:p>
    <w:sectPr w:rsidR="00DE01BB">
      <w:footerReference w:type="default" r:id="rId7"/>
      <w:type w:val="continuous"/>
      <w:pgSz w:w="11910" w:h="16840"/>
      <w:pgMar w:top="1240" w:right="1300" w:bottom="840" w:left="1300" w:header="0" w:footer="6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B816AD" w14:textId="77777777" w:rsidR="00743C93" w:rsidRDefault="00743C93">
      <w:r>
        <w:separator/>
      </w:r>
    </w:p>
  </w:endnote>
  <w:endnote w:type="continuationSeparator" w:id="0">
    <w:p w14:paraId="49829B77" w14:textId="77777777" w:rsidR="00743C93" w:rsidRDefault="00743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1B27F" w14:textId="743E4A9A" w:rsidR="00DE01BB" w:rsidRDefault="00DE01BB">
    <w:pPr>
      <w:pStyle w:val="BodyText"/>
      <w:spacing w:before="0" w:line="14" w:lineRule="auto"/>
      <w:ind w:left="0" w:firstLine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57B64" w14:textId="77777777" w:rsidR="00743C93" w:rsidRDefault="00743C93">
      <w:r>
        <w:separator/>
      </w:r>
    </w:p>
  </w:footnote>
  <w:footnote w:type="continuationSeparator" w:id="0">
    <w:p w14:paraId="0BF5616E" w14:textId="77777777" w:rsidR="00743C93" w:rsidRDefault="00743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D0644"/>
    <w:multiLevelType w:val="hybridMultilevel"/>
    <w:tmpl w:val="2B20B0BA"/>
    <w:lvl w:ilvl="0" w:tplc="4A1ED8F2">
      <w:numFmt w:val="bullet"/>
      <w:lvlText w:val="•"/>
      <w:lvlJc w:val="left"/>
      <w:pPr>
        <w:ind w:left="567" w:hanging="270"/>
      </w:pPr>
      <w:rPr>
        <w:rFonts w:ascii="Noto Sans" w:eastAsia="Noto Sans" w:hAnsi="Noto Sans" w:cs="Noto Sans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uk-UA" w:eastAsia="en-US" w:bidi="ar-SA"/>
      </w:rPr>
    </w:lvl>
    <w:lvl w:ilvl="1" w:tplc="600E4CCC">
      <w:numFmt w:val="bullet"/>
      <w:lvlText w:val="•"/>
      <w:lvlJc w:val="left"/>
      <w:pPr>
        <w:ind w:left="1434" w:hanging="270"/>
      </w:pPr>
      <w:rPr>
        <w:rFonts w:hint="default"/>
        <w:lang w:val="uk-UA" w:eastAsia="en-US" w:bidi="ar-SA"/>
      </w:rPr>
    </w:lvl>
    <w:lvl w:ilvl="2" w:tplc="A1D014BC">
      <w:numFmt w:val="bullet"/>
      <w:lvlText w:val="•"/>
      <w:lvlJc w:val="left"/>
      <w:pPr>
        <w:ind w:left="2309" w:hanging="270"/>
      </w:pPr>
      <w:rPr>
        <w:rFonts w:hint="default"/>
        <w:lang w:val="uk-UA" w:eastAsia="en-US" w:bidi="ar-SA"/>
      </w:rPr>
    </w:lvl>
    <w:lvl w:ilvl="3" w:tplc="D076FF48">
      <w:numFmt w:val="bullet"/>
      <w:lvlText w:val="•"/>
      <w:lvlJc w:val="left"/>
      <w:pPr>
        <w:ind w:left="3183" w:hanging="270"/>
      </w:pPr>
      <w:rPr>
        <w:rFonts w:hint="default"/>
        <w:lang w:val="uk-UA" w:eastAsia="en-US" w:bidi="ar-SA"/>
      </w:rPr>
    </w:lvl>
    <w:lvl w:ilvl="4" w:tplc="F8FEB798">
      <w:numFmt w:val="bullet"/>
      <w:lvlText w:val="•"/>
      <w:lvlJc w:val="left"/>
      <w:pPr>
        <w:ind w:left="4058" w:hanging="270"/>
      </w:pPr>
      <w:rPr>
        <w:rFonts w:hint="default"/>
        <w:lang w:val="uk-UA" w:eastAsia="en-US" w:bidi="ar-SA"/>
      </w:rPr>
    </w:lvl>
    <w:lvl w:ilvl="5" w:tplc="F79015F6">
      <w:numFmt w:val="bullet"/>
      <w:lvlText w:val="•"/>
      <w:lvlJc w:val="left"/>
      <w:pPr>
        <w:ind w:left="4932" w:hanging="270"/>
      </w:pPr>
      <w:rPr>
        <w:rFonts w:hint="default"/>
        <w:lang w:val="uk-UA" w:eastAsia="en-US" w:bidi="ar-SA"/>
      </w:rPr>
    </w:lvl>
    <w:lvl w:ilvl="6" w:tplc="E09C60A4">
      <w:numFmt w:val="bullet"/>
      <w:lvlText w:val="•"/>
      <w:lvlJc w:val="left"/>
      <w:pPr>
        <w:ind w:left="5807" w:hanging="270"/>
      </w:pPr>
      <w:rPr>
        <w:rFonts w:hint="default"/>
        <w:lang w:val="uk-UA" w:eastAsia="en-US" w:bidi="ar-SA"/>
      </w:rPr>
    </w:lvl>
    <w:lvl w:ilvl="7" w:tplc="11D6BC66">
      <w:numFmt w:val="bullet"/>
      <w:lvlText w:val="•"/>
      <w:lvlJc w:val="left"/>
      <w:pPr>
        <w:ind w:left="6681" w:hanging="270"/>
      </w:pPr>
      <w:rPr>
        <w:rFonts w:hint="default"/>
        <w:lang w:val="uk-UA" w:eastAsia="en-US" w:bidi="ar-SA"/>
      </w:rPr>
    </w:lvl>
    <w:lvl w:ilvl="8" w:tplc="40CE8AA6">
      <w:numFmt w:val="bullet"/>
      <w:lvlText w:val="•"/>
      <w:lvlJc w:val="left"/>
      <w:pPr>
        <w:ind w:left="7556" w:hanging="270"/>
      </w:pPr>
      <w:rPr>
        <w:rFonts w:hint="default"/>
        <w:lang w:val="uk-UA" w:eastAsia="en-US" w:bidi="ar-SA"/>
      </w:rPr>
    </w:lvl>
  </w:abstractNum>
  <w:num w:numId="1" w16cid:durableId="1272662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E01BB"/>
    <w:rsid w:val="002E080A"/>
    <w:rsid w:val="00743C93"/>
    <w:rsid w:val="007C321A"/>
    <w:rsid w:val="00DE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E4A069"/>
  <w15:docId w15:val="{E1BFB0BA-F936-0E41-9C70-EE0E9E95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5"/>
      <w:ind w:left="567" w:hanging="270"/>
    </w:pPr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74"/>
      <w:ind w:left="1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05"/>
      <w:ind w:left="567" w:hanging="27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C32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321A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7C32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321A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2</cp:revision>
  <dcterms:created xsi:type="dcterms:W3CDTF">2024-10-03T19:24:00Z</dcterms:created>
  <dcterms:modified xsi:type="dcterms:W3CDTF">2024-10-03T19:25:00Z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