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5CF74" w14:textId="77777777" w:rsidR="005275A2" w:rsidRPr="005515B1" w:rsidRDefault="00000000">
      <w:pPr>
        <w:pStyle w:val="Title"/>
        <w:rPr>
          <w:b/>
          <w:bCs/>
          <w:sz w:val="14"/>
        </w:rPr>
      </w:pPr>
      <w:r w:rsidRPr="005515B1">
        <w:rPr>
          <w:b/>
          <w:bCs/>
          <w:color w:val="F04B54"/>
          <w:w w:val="105"/>
        </w:rPr>
        <w:t>Додаток</w:t>
      </w:r>
      <w:r w:rsidRPr="005515B1">
        <w:rPr>
          <w:b/>
          <w:bCs/>
          <w:color w:val="F04B54"/>
          <w:spacing w:val="1"/>
          <w:w w:val="105"/>
        </w:rPr>
        <w:t xml:space="preserve"> </w:t>
      </w:r>
      <w:r w:rsidRPr="005515B1">
        <w:rPr>
          <w:b/>
          <w:bCs/>
          <w:color w:val="F04B54"/>
          <w:w w:val="105"/>
        </w:rPr>
        <w:t>26</w:t>
      </w:r>
      <w:r w:rsidRPr="005515B1">
        <w:rPr>
          <w:b/>
          <w:bCs/>
          <w:color w:val="F04B54"/>
          <w:spacing w:val="1"/>
          <w:w w:val="105"/>
        </w:rPr>
        <w:t xml:space="preserve"> </w:t>
      </w:r>
      <w:r w:rsidRPr="005515B1">
        <w:rPr>
          <w:b/>
          <w:bCs/>
          <w:color w:val="F04B54"/>
          <w:w w:val="105"/>
        </w:rPr>
        <w:t>—</w:t>
      </w:r>
      <w:r w:rsidRPr="005515B1">
        <w:rPr>
          <w:b/>
          <w:bCs/>
          <w:color w:val="F04B54"/>
          <w:spacing w:val="1"/>
          <w:w w:val="105"/>
        </w:rPr>
        <w:t xml:space="preserve"> </w:t>
      </w:r>
      <w:r w:rsidRPr="005515B1">
        <w:rPr>
          <w:b/>
          <w:bCs/>
          <w:color w:val="F04B54"/>
          <w:w w:val="105"/>
        </w:rPr>
        <w:t>Договір</w:t>
      </w:r>
      <w:r w:rsidRPr="005515B1">
        <w:rPr>
          <w:b/>
          <w:bCs/>
          <w:color w:val="F04B54"/>
          <w:spacing w:val="1"/>
          <w:w w:val="105"/>
        </w:rPr>
        <w:t xml:space="preserve"> </w:t>
      </w:r>
      <w:r w:rsidRPr="005515B1">
        <w:rPr>
          <w:b/>
          <w:bCs/>
          <w:color w:val="F04B54"/>
          <w:w w:val="105"/>
        </w:rPr>
        <w:t>про</w:t>
      </w:r>
      <w:r w:rsidRPr="005515B1">
        <w:rPr>
          <w:b/>
          <w:bCs/>
          <w:color w:val="F04B54"/>
          <w:spacing w:val="1"/>
          <w:w w:val="105"/>
        </w:rPr>
        <w:t xml:space="preserve"> </w:t>
      </w:r>
      <w:r w:rsidRPr="005515B1">
        <w:rPr>
          <w:b/>
          <w:bCs/>
          <w:color w:val="F04B54"/>
          <w:w w:val="105"/>
        </w:rPr>
        <w:t>співпрацю</w:t>
      </w:r>
      <w:r w:rsidRPr="005515B1">
        <w:rPr>
          <w:b/>
          <w:bCs/>
          <w:color w:val="F04B54"/>
          <w:spacing w:val="1"/>
          <w:w w:val="105"/>
        </w:rPr>
        <w:t xml:space="preserve"> </w:t>
      </w:r>
      <w:r w:rsidRPr="005515B1">
        <w:rPr>
          <w:b/>
          <w:bCs/>
          <w:color w:val="F04B54"/>
          <w:w w:val="105"/>
        </w:rPr>
        <w:t>з</w:t>
      </w:r>
      <w:r w:rsidRPr="005515B1">
        <w:rPr>
          <w:b/>
          <w:bCs/>
          <w:color w:val="F04B54"/>
          <w:spacing w:val="1"/>
          <w:w w:val="105"/>
        </w:rPr>
        <w:t xml:space="preserve"> </w:t>
      </w:r>
      <w:r w:rsidRPr="005515B1">
        <w:rPr>
          <w:b/>
          <w:bCs/>
          <w:color w:val="F04B54"/>
          <w:spacing w:val="-2"/>
          <w:w w:val="105"/>
        </w:rPr>
        <w:t>громадою</w:t>
      </w:r>
      <w:r w:rsidRPr="005515B1">
        <w:rPr>
          <w:b/>
          <w:bCs/>
          <w:color w:val="F04B54"/>
          <w:spacing w:val="-2"/>
          <w:w w:val="105"/>
          <w:position w:val="8"/>
          <w:sz w:val="14"/>
        </w:rPr>
        <w:t>16</w:t>
      </w:r>
    </w:p>
    <w:p w14:paraId="132443F9" w14:textId="31055AF2" w:rsidR="005275A2" w:rsidRDefault="005275A2">
      <w:pPr>
        <w:pStyle w:val="BodyText"/>
        <w:spacing w:before="9"/>
        <w:rPr>
          <w:sz w:val="13"/>
        </w:rPr>
      </w:pPr>
    </w:p>
    <w:p w14:paraId="71506F16" w14:textId="77777777" w:rsidR="005275A2" w:rsidRDefault="005275A2">
      <w:pPr>
        <w:pStyle w:val="BodyText"/>
      </w:pPr>
    </w:p>
    <w:p w14:paraId="35C291B5" w14:textId="77777777" w:rsidR="005275A2" w:rsidRDefault="005275A2">
      <w:pPr>
        <w:pStyle w:val="BodyText"/>
      </w:pPr>
    </w:p>
    <w:p w14:paraId="045CAA32" w14:textId="77777777" w:rsidR="005275A2" w:rsidRDefault="005275A2">
      <w:pPr>
        <w:pStyle w:val="BodyText"/>
      </w:pPr>
    </w:p>
    <w:p w14:paraId="71F9E0AE" w14:textId="77777777" w:rsidR="005275A2" w:rsidRDefault="005275A2">
      <w:pPr>
        <w:pStyle w:val="BodyText"/>
      </w:pPr>
    </w:p>
    <w:p w14:paraId="1A2D6CF9" w14:textId="77777777" w:rsidR="005275A2" w:rsidRDefault="005275A2">
      <w:pPr>
        <w:pStyle w:val="BodyText"/>
      </w:pPr>
    </w:p>
    <w:p w14:paraId="5BBA4660" w14:textId="77777777" w:rsidR="005275A2" w:rsidRDefault="005275A2">
      <w:pPr>
        <w:pStyle w:val="BodyText"/>
        <w:spacing w:before="191"/>
      </w:pPr>
    </w:p>
    <w:p w14:paraId="142ABA61" w14:textId="77777777" w:rsidR="005275A2" w:rsidRDefault="00000000">
      <w:pPr>
        <w:pStyle w:val="BodyText"/>
        <w:spacing w:before="1" w:line="235" w:lineRule="auto"/>
        <w:ind w:left="117"/>
      </w:pPr>
      <w:r>
        <w:rPr>
          <w:color w:val="231F20"/>
        </w:rPr>
        <w:t>Договір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співпрацю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громадою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допомагає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дітям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встановлювати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умови,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якими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вони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хочуть взаємодіяти разом.</w:t>
      </w:r>
    </w:p>
    <w:p w14:paraId="463CC520" w14:textId="77777777" w:rsidR="005275A2" w:rsidRDefault="00000000">
      <w:pPr>
        <w:pStyle w:val="BodyText"/>
        <w:spacing w:before="240"/>
        <w:ind w:left="117"/>
      </w:pPr>
      <w:r>
        <w:rPr>
          <w:color w:val="231F20"/>
        </w:rPr>
        <w:t xml:space="preserve">Нижче наведено зразок </w:t>
      </w:r>
      <w:r>
        <w:rPr>
          <w:color w:val="231F20"/>
          <w:spacing w:val="-2"/>
        </w:rPr>
        <w:t>договору:</w:t>
      </w:r>
    </w:p>
    <w:p w14:paraId="246324B5" w14:textId="77777777" w:rsidR="005275A2" w:rsidRDefault="005275A2">
      <w:pPr>
        <w:pStyle w:val="BodyText"/>
        <w:spacing w:before="129"/>
      </w:pPr>
    </w:p>
    <w:p w14:paraId="0A84038E" w14:textId="77777777" w:rsidR="005275A2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"/>
        <w:rPr>
          <w:sz w:val="18"/>
        </w:rPr>
      </w:pPr>
      <w:r>
        <w:rPr>
          <w:color w:val="231F20"/>
          <w:sz w:val="18"/>
        </w:rPr>
        <w:t xml:space="preserve">У кожного з нас є цінні думки, якими ми можемо </w:t>
      </w:r>
      <w:r>
        <w:rPr>
          <w:color w:val="231F20"/>
          <w:spacing w:val="-2"/>
          <w:sz w:val="18"/>
        </w:rPr>
        <w:t>поділитися.</w:t>
      </w:r>
    </w:p>
    <w:p w14:paraId="05892339" w14:textId="77777777" w:rsidR="005275A2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04"/>
        <w:rPr>
          <w:sz w:val="18"/>
        </w:rPr>
      </w:pPr>
      <w:r>
        <w:rPr>
          <w:color w:val="231F20"/>
          <w:sz w:val="18"/>
        </w:rPr>
        <w:t xml:space="preserve">Дайте можливість кожному висловити свою </w:t>
      </w:r>
      <w:r>
        <w:rPr>
          <w:color w:val="231F20"/>
          <w:spacing w:val="-2"/>
          <w:sz w:val="18"/>
        </w:rPr>
        <w:t>думку.</w:t>
      </w:r>
    </w:p>
    <w:p w14:paraId="791903DE" w14:textId="77777777" w:rsidR="005275A2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sz w:val="18"/>
        </w:rPr>
      </w:pPr>
      <w:r>
        <w:rPr>
          <w:color w:val="231F20"/>
          <w:sz w:val="18"/>
        </w:rPr>
        <w:t xml:space="preserve">Запитуйте перед тим, як зробити фотографію, скріншот або </w:t>
      </w:r>
      <w:r>
        <w:rPr>
          <w:color w:val="231F20"/>
          <w:spacing w:val="-2"/>
          <w:sz w:val="18"/>
        </w:rPr>
        <w:t>запис.</w:t>
      </w:r>
    </w:p>
    <w:p w14:paraId="4FB64466" w14:textId="17109816" w:rsidR="005275A2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line="254" w:lineRule="auto"/>
        <w:ind w:right="677"/>
        <w:rPr>
          <w:sz w:val="18"/>
        </w:rPr>
      </w:pPr>
      <w:r>
        <w:rPr>
          <w:color w:val="231F20"/>
          <w:sz w:val="18"/>
        </w:rPr>
        <w:t>Якщо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хочете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поділитися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чиєюсь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історією,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спершу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запитайте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людини,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вона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 xml:space="preserve">проти. Додаткову інформацію про конфіденційність у групі див. у </w:t>
      </w:r>
      <w:hyperlink r:id="rId7" w:history="1">
        <w:r w:rsidRPr="005515B1">
          <w:rPr>
            <w:rStyle w:val="Hyperlink"/>
            <w:color w:val="FF0000"/>
            <w:sz w:val="18"/>
          </w:rPr>
          <w:t>Додатку 25 — Як пояснити дотримання</w:t>
        </w:r>
        <w:r w:rsidRPr="005515B1">
          <w:rPr>
            <w:rStyle w:val="Hyperlink"/>
            <w:color w:val="FF0000"/>
            <w:spacing w:val="38"/>
            <w:sz w:val="18"/>
          </w:rPr>
          <w:t xml:space="preserve"> </w:t>
        </w:r>
        <w:r w:rsidRPr="005515B1">
          <w:rPr>
            <w:rStyle w:val="Hyperlink"/>
            <w:color w:val="FF0000"/>
            <w:sz w:val="18"/>
          </w:rPr>
          <w:t>конфіденційності</w:t>
        </w:r>
        <w:r w:rsidRPr="005515B1">
          <w:rPr>
            <w:rStyle w:val="Hyperlink"/>
            <w:color w:val="FF0000"/>
            <w:spacing w:val="39"/>
            <w:sz w:val="18"/>
          </w:rPr>
          <w:t xml:space="preserve"> </w:t>
        </w:r>
        <w:r w:rsidRPr="005515B1">
          <w:rPr>
            <w:rStyle w:val="Hyperlink"/>
            <w:color w:val="FF0000"/>
            <w:sz w:val="18"/>
          </w:rPr>
          <w:t>—</w:t>
        </w:r>
        <w:r w:rsidRPr="005515B1">
          <w:rPr>
            <w:rStyle w:val="Hyperlink"/>
            <w:color w:val="FF0000"/>
            <w:spacing w:val="38"/>
            <w:sz w:val="18"/>
          </w:rPr>
          <w:t xml:space="preserve"> </w:t>
        </w:r>
        <w:r w:rsidRPr="005515B1">
          <w:rPr>
            <w:rStyle w:val="Hyperlink"/>
            <w:color w:val="FF0000"/>
            <w:sz w:val="18"/>
          </w:rPr>
          <w:t>активність</w:t>
        </w:r>
        <w:r w:rsidRPr="005515B1">
          <w:rPr>
            <w:rStyle w:val="Hyperlink"/>
            <w:color w:val="FF0000"/>
            <w:spacing w:val="39"/>
            <w:sz w:val="18"/>
          </w:rPr>
          <w:t xml:space="preserve"> </w:t>
        </w:r>
        <w:r w:rsidRPr="005515B1">
          <w:rPr>
            <w:rStyle w:val="Hyperlink"/>
            <w:color w:val="FF0000"/>
            <w:sz w:val="18"/>
          </w:rPr>
          <w:t>«Зубна</w:t>
        </w:r>
        <w:r w:rsidRPr="005515B1">
          <w:rPr>
            <w:rStyle w:val="Hyperlink"/>
            <w:color w:val="FF0000"/>
            <w:spacing w:val="38"/>
            <w:sz w:val="18"/>
          </w:rPr>
          <w:t xml:space="preserve"> </w:t>
        </w:r>
        <w:r w:rsidRPr="005515B1">
          <w:rPr>
            <w:rStyle w:val="Hyperlink"/>
            <w:color w:val="FF0000"/>
            <w:sz w:val="18"/>
          </w:rPr>
          <w:t>паста»</w:t>
        </w:r>
        <w:r w:rsidRPr="005515B1">
          <w:rPr>
            <w:rStyle w:val="Hyperlink"/>
            <w:color w:val="000000" w:themeColor="text1"/>
            <w:sz w:val="18"/>
            <w:u w:val="none"/>
          </w:rPr>
          <w:t>.</w:t>
        </w:r>
      </w:hyperlink>
    </w:p>
    <w:p w14:paraId="1E6AD480" w14:textId="77777777" w:rsidR="005275A2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0" w:line="254" w:lineRule="auto"/>
        <w:ind w:right="514"/>
        <w:rPr>
          <w:sz w:val="18"/>
        </w:rPr>
      </w:pPr>
      <w:r>
        <w:rPr>
          <w:color w:val="231F20"/>
          <w:sz w:val="18"/>
        </w:rPr>
        <w:t>Якщо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знаєте,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чиюсь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думку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вислухали,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попросіть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цю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людину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приєднатися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участі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 xml:space="preserve">в </w:t>
      </w:r>
      <w:r>
        <w:rPr>
          <w:color w:val="231F20"/>
          <w:spacing w:val="-2"/>
          <w:sz w:val="18"/>
        </w:rPr>
        <w:t>обговоренні.</w:t>
      </w:r>
    </w:p>
    <w:p w14:paraId="0366E501" w14:textId="77777777" w:rsidR="005275A2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0"/>
        <w:rPr>
          <w:sz w:val="18"/>
        </w:rPr>
      </w:pPr>
      <w:r>
        <w:rPr>
          <w:color w:val="231F20"/>
          <w:sz w:val="18"/>
        </w:rPr>
        <w:t xml:space="preserve">Поважайте час кожного, у всіх нас є багато </w:t>
      </w:r>
      <w:r>
        <w:rPr>
          <w:color w:val="231F20"/>
          <w:spacing w:val="-2"/>
          <w:sz w:val="18"/>
        </w:rPr>
        <w:t>зобов'язань.</w:t>
      </w:r>
    </w:p>
    <w:p w14:paraId="1D6C1B2D" w14:textId="77777777" w:rsidR="005275A2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sz w:val="18"/>
        </w:rPr>
      </w:pPr>
      <w:r>
        <w:rPr>
          <w:color w:val="231F20"/>
          <w:sz w:val="18"/>
        </w:rPr>
        <w:t xml:space="preserve">Розслабтеся, будьте креативними та отримуйте </w:t>
      </w:r>
      <w:r>
        <w:rPr>
          <w:color w:val="231F20"/>
          <w:spacing w:val="-2"/>
          <w:sz w:val="18"/>
        </w:rPr>
        <w:t>задоволення.</w:t>
      </w:r>
    </w:p>
    <w:sectPr w:rsidR="005275A2">
      <w:footerReference w:type="default" r:id="rId8"/>
      <w:type w:val="continuous"/>
      <w:pgSz w:w="11910" w:h="16840"/>
      <w:pgMar w:top="1240" w:right="1300" w:bottom="2040" w:left="1300" w:header="0" w:footer="184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5A46A" w14:textId="77777777" w:rsidR="00636CC7" w:rsidRDefault="00636CC7">
      <w:r>
        <w:separator/>
      </w:r>
    </w:p>
  </w:endnote>
  <w:endnote w:type="continuationSeparator" w:id="0">
    <w:p w14:paraId="33BD751A" w14:textId="77777777" w:rsidR="00636CC7" w:rsidRDefault="0063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47E80" w14:textId="4BBDAD01" w:rsidR="005275A2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52512" behindDoc="1" locked="0" layoutInCell="1" allowOverlap="1" wp14:anchorId="33834DB9" wp14:editId="4F49835B">
              <wp:simplePos x="0" y="0"/>
              <wp:positionH relativeFrom="page">
                <wp:posOffset>899999</wp:posOffset>
              </wp:positionH>
              <wp:positionV relativeFrom="page">
                <wp:posOffset>9345810</wp:posOffset>
              </wp:positionV>
              <wp:extent cx="5760085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00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60085">
                            <a:moveTo>
                              <a:pt x="0" y="0"/>
                            </a:moveTo>
                            <a:lnTo>
                              <a:pt x="5759996" y="0"/>
                            </a:lnTo>
                          </a:path>
                        </a:pathLst>
                      </a:custGeom>
                      <a:ln w="635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5763968" from="70.866096pt,735.890625pt" to="524.409096pt,735.890625pt" stroked="true" strokeweight=".5pt" strokecolor="#231f20">
              <v:stroke dashstyle="solid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53024" behindDoc="1" locked="0" layoutInCell="1" allowOverlap="1" wp14:anchorId="52410908" wp14:editId="240462FB">
              <wp:simplePos x="0" y="0"/>
              <wp:positionH relativeFrom="page">
                <wp:posOffset>887299</wp:posOffset>
              </wp:positionH>
              <wp:positionV relativeFrom="page">
                <wp:posOffset>9517844</wp:posOffset>
              </wp:positionV>
              <wp:extent cx="5321300" cy="129539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21300" cy="12953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FBA60B" w14:textId="77777777" w:rsidR="005275A2" w:rsidRDefault="00000000">
                          <w:pPr>
                            <w:spacing w:before="20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color w:val="231F20"/>
                              <w:sz w:val="12"/>
                            </w:rPr>
                            <w:t>16</w:t>
                          </w:r>
                          <w:r>
                            <w:rPr>
                              <w:color w:val="231F20"/>
                              <w:spacing w:val="2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Адаптовано</w:t>
                          </w:r>
                          <w:r>
                            <w:rPr>
                              <w:color w:val="231F20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за</w:t>
                          </w:r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матеріалами</w:t>
                          </w:r>
                          <w:r>
                            <w:rPr>
                              <w:color w:val="231F20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“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Moving</w:t>
                          </w:r>
                          <w:proofErr w:type="spellEnd"/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Towards</w:t>
                          </w:r>
                          <w:proofErr w:type="spellEnd"/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Children</w:t>
                          </w:r>
                          <w:proofErr w:type="spellEnd"/>
                          <w:r>
                            <w:rPr>
                              <w:color w:val="231F20"/>
                              <w:spacing w:val="-1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as</w:t>
                          </w:r>
                          <w:proofErr w:type="spellEnd"/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Partners</w:t>
                          </w:r>
                          <w:proofErr w:type="spellEnd"/>
                          <w:r>
                            <w:rPr>
                              <w:color w:val="231F20"/>
                              <w:spacing w:val="-1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in</w:t>
                          </w:r>
                          <w:proofErr w:type="spellEnd"/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Child</w:t>
                          </w:r>
                          <w:proofErr w:type="spellEnd"/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Protection</w:t>
                          </w:r>
                          <w:proofErr w:type="spellEnd"/>
                          <w:r>
                            <w:rPr>
                              <w:color w:val="231F20"/>
                              <w:spacing w:val="-1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in</w:t>
                          </w:r>
                          <w:proofErr w:type="spellEnd"/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COVID-19</w:t>
                          </w:r>
                          <w:r>
                            <w:rPr>
                              <w:color w:val="231F20"/>
                              <w:spacing w:val="-1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Guide</w:t>
                          </w:r>
                          <w:proofErr w:type="spellEnd"/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2"/>
                            </w:rPr>
                            <w:t>—</w:t>
                          </w:r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From</w:t>
                          </w:r>
                          <w:proofErr w:type="spellEnd"/>
                          <w:r>
                            <w:rPr>
                              <w:color w:val="231F20"/>
                              <w:spacing w:val="-1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Participation</w:t>
                          </w:r>
                          <w:proofErr w:type="spellEnd"/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z w:val="12"/>
                            </w:rPr>
                            <w:t>to</w:t>
                          </w:r>
                          <w:proofErr w:type="spellEnd"/>
                          <w:r>
                            <w:rPr>
                              <w:color w:val="231F20"/>
                              <w:spacing w:val="-1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>Partnerships</w:t>
                          </w:r>
                          <w:proofErr w:type="spellEnd"/>
                          <w:r>
                            <w:rPr>
                              <w:color w:val="231F20"/>
                              <w:spacing w:val="-2"/>
                              <w:sz w:val="12"/>
                            </w:rPr>
                            <w:t>”.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9.866096pt;margin-top:749.436584pt;width:419pt;height:10.2pt;mso-position-horizontal-relative:page;mso-position-vertical-relative:page;z-index:-15763456" type="#_x0000_t202" id="docshape1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color w:val="231F20"/>
                        <w:sz w:val="12"/>
                      </w:rPr>
                      <w:t>16</w:t>
                    </w:r>
                    <w:r>
                      <w:rPr>
                        <w:color w:val="231F20"/>
                        <w:spacing w:val="25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Адаптовано</w:t>
                    </w:r>
                    <w:r>
                      <w:rPr>
                        <w:color w:val="231F20"/>
                        <w:spacing w:val="-1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за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матеріалами</w:t>
                    </w:r>
                    <w:r>
                      <w:rPr>
                        <w:color w:val="231F20"/>
                        <w:spacing w:val="-1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“Moving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Towards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Children</w:t>
                    </w:r>
                    <w:r>
                      <w:rPr>
                        <w:color w:val="231F20"/>
                        <w:spacing w:val="-1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as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Partners</w:t>
                    </w:r>
                    <w:r>
                      <w:rPr>
                        <w:color w:val="231F20"/>
                        <w:spacing w:val="-1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in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Child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Protection</w:t>
                    </w:r>
                    <w:r>
                      <w:rPr>
                        <w:color w:val="231F20"/>
                        <w:spacing w:val="-1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in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COVID-19</w:t>
                    </w:r>
                    <w:r>
                      <w:rPr>
                        <w:color w:val="231F20"/>
                        <w:spacing w:val="-1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Guide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—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From</w:t>
                    </w:r>
                    <w:r>
                      <w:rPr>
                        <w:color w:val="231F20"/>
                        <w:spacing w:val="-1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Participation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 </w:t>
                    </w:r>
                    <w:r>
                      <w:rPr>
                        <w:color w:val="231F20"/>
                        <w:sz w:val="12"/>
                      </w:rPr>
                      <w:t>to</w:t>
                    </w:r>
                    <w:r>
                      <w:rPr>
                        <w:color w:val="231F20"/>
                        <w:spacing w:val="-1"/>
                        <w:sz w:val="12"/>
                      </w:rPr>
                      <w:t> </w:t>
                    </w:r>
                    <w:r>
                      <w:rPr>
                        <w:color w:val="231F20"/>
                        <w:spacing w:val="-2"/>
                        <w:sz w:val="12"/>
                      </w:rPr>
                      <w:t>Partnerships”.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C73FF" w14:textId="77777777" w:rsidR="00636CC7" w:rsidRDefault="00636CC7">
      <w:r>
        <w:separator/>
      </w:r>
    </w:p>
  </w:footnote>
  <w:footnote w:type="continuationSeparator" w:id="0">
    <w:p w14:paraId="00831E3C" w14:textId="77777777" w:rsidR="00636CC7" w:rsidRDefault="00636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94B35"/>
    <w:multiLevelType w:val="hybridMultilevel"/>
    <w:tmpl w:val="C3CE3FB6"/>
    <w:lvl w:ilvl="0" w:tplc="967A712E">
      <w:numFmt w:val="bullet"/>
      <w:lvlText w:val="•"/>
      <w:lvlJc w:val="left"/>
      <w:pPr>
        <w:ind w:left="567" w:hanging="270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 w:tplc="596633D8">
      <w:numFmt w:val="bullet"/>
      <w:lvlText w:val="•"/>
      <w:lvlJc w:val="left"/>
      <w:pPr>
        <w:ind w:left="1434" w:hanging="270"/>
      </w:pPr>
      <w:rPr>
        <w:rFonts w:hint="default"/>
        <w:lang w:val="uk-UA" w:eastAsia="en-US" w:bidi="ar-SA"/>
      </w:rPr>
    </w:lvl>
    <w:lvl w:ilvl="2" w:tplc="63EA6410">
      <w:numFmt w:val="bullet"/>
      <w:lvlText w:val="•"/>
      <w:lvlJc w:val="left"/>
      <w:pPr>
        <w:ind w:left="2309" w:hanging="270"/>
      </w:pPr>
      <w:rPr>
        <w:rFonts w:hint="default"/>
        <w:lang w:val="uk-UA" w:eastAsia="en-US" w:bidi="ar-SA"/>
      </w:rPr>
    </w:lvl>
    <w:lvl w:ilvl="3" w:tplc="49780092">
      <w:numFmt w:val="bullet"/>
      <w:lvlText w:val="•"/>
      <w:lvlJc w:val="left"/>
      <w:pPr>
        <w:ind w:left="3183" w:hanging="270"/>
      </w:pPr>
      <w:rPr>
        <w:rFonts w:hint="default"/>
        <w:lang w:val="uk-UA" w:eastAsia="en-US" w:bidi="ar-SA"/>
      </w:rPr>
    </w:lvl>
    <w:lvl w:ilvl="4" w:tplc="500ADE5E">
      <w:numFmt w:val="bullet"/>
      <w:lvlText w:val="•"/>
      <w:lvlJc w:val="left"/>
      <w:pPr>
        <w:ind w:left="4058" w:hanging="270"/>
      </w:pPr>
      <w:rPr>
        <w:rFonts w:hint="default"/>
        <w:lang w:val="uk-UA" w:eastAsia="en-US" w:bidi="ar-SA"/>
      </w:rPr>
    </w:lvl>
    <w:lvl w:ilvl="5" w:tplc="52E48596">
      <w:numFmt w:val="bullet"/>
      <w:lvlText w:val="•"/>
      <w:lvlJc w:val="left"/>
      <w:pPr>
        <w:ind w:left="4932" w:hanging="270"/>
      </w:pPr>
      <w:rPr>
        <w:rFonts w:hint="default"/>
        <w:lang w:val="uk-UA" w:eastAsia="en-US" w:bidi="ar-SA"/>
      </w:rPr>
    </w:lvl>
    <w:lvl w:ilvl="6" w:tplc="6BF2BA7E">
      <w:numFmt w:val="bullet"/>
      <w:lvlText w:val="•"/>
      <w:lvlJc w:val="left"/>
      <w:pPr>
        <w:ind w:left="5807" w:hanging="270"/>
      </w:pPr>
      <w:rPr>
        <w:rFonts w:hint="default"/>
        <w:lang w:val="uk-UA" w:eastAsia="en-US" w:bidi="ar-SA"/>
      </w:rPr>
    </w:lvl>
    <w:lvl w:ilvl="7" w:tplc="226038AC">
      <w:numFmt w:val="bullet"/>
      <w:lvlText w:val="•"/>
      <w:lvlJc w:val="left"/>
      <w:pPr>
        <w:ind w:left="6681" w:hanging="270"/>
      </w:pPr>
      <w:rPr>
        <w:rFonts w:hint="default"/>
        <w:lang w:val="uk-UA" w:eastAsia="en-US" w:bidi="ar-SA"/>
      </w:rPr>
    </w:lvl>
    <w:lvl w:ilvl="8" w:tplc="AE348324">
      <w:numFmt w:val="bullet"/>
      <w:lvlText w:val="•"/>
      <w:lvlJc w:val="left"/>
      <w:pPr>
        <w:ind w:left="7556" w:hanging="270"/>
      </w:pPr>
      <w:rPr>
        <w:rFonts w:hint="default"/>
        <w:lang w:val="uk-UA" w:eastAsia="en-US" w:bidi="ar-SA"/>
      </w:rPr>
    </w:lvl>
  </w:abstractNum>
  <w:num w:numId="1" w16cid:durableId="739254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75A2"/>
    <w:rsid w:val="005275A2"/>
    <w:rsid w:val="005515B1"/>
    <w:rsid w:val="00636CC7"/>
    <w:rsid w:val="00BD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3AC51D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05"/>
      <w:ind w:left="567" w:hanging="27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515B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15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515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5B1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5515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5B1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iny.cc/Annex25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2024-10-03T22:28:00Z</dcterms:created>
  <dcterms:modified xsi:type="dcterms:W3CDTF">2024-10-03T22:29:00Z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